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00787D2A">
        <w:rPr>
          <w:rFonts w:ascii="PT Astra Serif" w:hAnsi="PT Astra Serif"/>
          <w:b/>
          <w:bCs/>
          <w:lang w:eastAsia="ru-RU"/>
        </w:rPr>
        <w:t xml:space="preserve"> </w:t>
      </w:r>
      <w:r w:rsidRPr="002250B7">
        <w:rPr>
          <w:rFonts w:ascii="PT Astra Serif" w:hAnsi="PT Astra Serif"/>
          <w:bCs/>
        </w:rPr>
        <w:t>(техническое задание)</w:t>
      </w:r>
    </w:p>
    <w:p w:rsidR="005100F5" w:rsidRDefault="00787D2A" w:rsidP="00787D2A">
      <w:pPr>
        <w:autoSpaceDE w:val="0"/>
        <w:autoSpaceDN w:val="0"/>
        <w:adjustRightInd w:val="0"/>
        <w:spacing w:after="0"/>
        <w:ind w:right="-1"/>
        <w:jc w:val="center"/>
        <w:rPr>
          <w:rFonts w:ascii="PT Astra Serif" w:hAnsi="PT Astra Serif"/>
          <w:b/>
          <w:bCs/>
          <w:u w:val="single"/>
        </w:rPr>
      </w:pPr>
      <w:r w:rsidRPr="00787D2A">
        <w:rPr>
          <w:rFonts w:ascii="PT Astra Serif" w:hAnsi="PT Astra Serif"/>
          <w:b/>
          <w:bCs/>
        </w:rPr>
        <w:t>на выполнени</w:t>
      </w:r>
      <w:r w:rsidR="00847B54">
        <w:rPr>
          <w:rFonts w:ascii="PT Astra Serif" w:hAnsi="PT Astra Serif"/>
          <w:b/>
          <w:bCs/>
        </w:rPr>
        <w:t>е</w:t>
      </w:r>
      <w:r w:rsidRPr="00787D2A">
        <w:rPr>
          <w:rFonts w:ascii="PT Astra Serif" w:hAnsi="PT Astra Serif"/>
          <w:b/>
          <w:bCs/>
        </w:rPr>
        <w:t xml:space="preserve"> работ по устройству  освещени</w:t>
      </w:r>
      <w:r w:rsidR="008F6510">
        <w:rPr>
          <w:rFonts w:ascii="PT Astra Serif" w:hAnsi="PT Astra Serif"/>
          <w:b/>
          <w:bCs/>
        </w:rPr>
        <w:t>я</w:t>
      </w:r>
      <w:r w:rsidRPr="00787D2A">
        <w:rPr>
          <w:rFonts w:ascii="PT Astra Serif" w:hAnsi="PT Astra Serif"/>
          <w:b/>
          <w:bCs/>
        </w:rPr>
        <w:t xml:space="preserve"> двух прое</w:t>
      </w:r>
      <w:r w:rsidR="00F44527">
        <w:rPr>
          <w:rFonts w:ascii="PT Astra Serif" w:hAnsi="PT Astra Serif"/>
          <w:b/>
          <w:bCs/>
        </w:rPr>
        <w:t>зд</w:t>
      </w:r>
      <w:r w:rsidRPr="00787D2A">
        <w:rPr>
          <w:rFonts w:ascii="PT Astra Serif" w:hAnsi="PT Astra Serif"/>
          <w:b/>
          <w:bCs/>
        </w:rPr>
        <w:t>ов в 18 микрорайоне (между улицами Южная и Смородиновая) в городе Югорске</w:t>
      </w:r>
    </w:p>
    <w:p w:rsidR="00787D2A" w:rsidRPr="00787D2A" w:rsidRDefault="005100F5" w:rsidP="005100F5">
      <w:pPr>
        <w:autoSpaceDE w:val="0"/>
        <w:autoSpaceDN w:val="0"/>
        <w:adjustRightInd w:val="0"/>
        <w:spacing w:after="0"/>
        <w:ind w:right="-1"/>
        <w:rPr>
          <w:rFonts w:ascii="PT Astra Serif" w:hAnsi="PT Astra Serif"/>
          <w:bCs/>
        </w:rPr>
      </w:pPr>
      <w:r>
        <w:rPr>
          <w:rFonts w:ascii="PT Astra Serif" w:hAnsi="PT Astra Serif"/>
          <w:b/>
          <w:bCs/>
          <w:u w:val="single"/>
        </w:rPr>
        <w:t>Место выполнения работ</w:t>
      </w:r>
      <w:r>
        <w:rPr>
          <w:rFonts w:ascii="PT Astra Serif" w:hAnsi="PT Astra Serif"/>
          <w:bCs/>
        </w:rPr>
        <w:t>:</w:t>
      </w:r>
      <w:r w:rsidR="00B65F87">
        <w:rPr>
          <w:rFonts w:ascii="PT Astra Serif" w:hAnsi="PT Astra Serif"/>
          <w:bCs/>
        </w:rPr>
        <w:t xml:space="preserve"> </w:t>
      </w:r>
      <w:r w:rsidR="00FD6B59" w:rsidRPr="00FD6B59">
        <w:rPr>
          <w:rFonts w:ascii="PT Astra Serif" w:hAnsi="PT Astra Serif"/>
        </w:rPr>
        <w:t>Ханты - Мансийский автономный округ - Югра, г. Югорск, проезды в  18 микрорайоне (между улицами Южная и Смородиновая).</w:t>
      </w:r>
    </w:p>
    <w:p w:rsidR="005100F5" w:rsidRDefault="00787D2A" w:rsidP="005100F5">
      <w:pPr>
        <w:autoSpaceDE w:val="0"/>
        <w:autoSpaceDN w:val="0"/>
        <w:adjustRightInd w:val="0"/>
        <w:spacing w:after="0"/>
        <w:ind w:right="-1"/>
        <w:rPr>
          <w:rFonts w:ascii="PT Astra Serif" w:hAnsi="PT Astra Serif"/>
          <w:b/>
          <w:u w:val="single"/>
        </w:rPr>
      </w:pPr>
      <w:r w:rsidRPr="00787D2A">
        <w:rPr>
          <w:rFonts w:ascii="PT Astra Serif" w:hAnsi="PT Astra Serif"/>
          <w:b/>
          <w:bCs/>
        </w:rPr>
        <w:t xml:space="preserve"> </w:t>
      </w:r>
      <w:r w:rsidR="005100F5">
        <w:rPr>
          <w:rFonts w:ascii="PT Astra Serif" w:hAnsi="PT Astra Serif"/>
          <w:b/>
          <w:u w:val="single"/>
        </w:rPr>
        <w:t>Срок выполнения работ:</w:t>
      </w:r>
    </w:p>
    <w:p w:rsidR="005100F5" w:rsidRPr="007310C2" w:rsidRDefault="005100F5" w:rsidP="005100F5">
      <w:pPr>
        <w:spacing w:after="0"/>
        <w:rPr>
          <w:rFonts w:ascii="PT Astra Serif" w:hAnsi="PT Astra Serif"/>
        </w:rPr>
      </w:pPr>
      <w:r w:rsidRPr="007310C2">
        <w:rPr>
          <w:rFonts w:ascii="PT Astra Serif" w:hAnsi="PT Astra Serif"/>
        </w:rPr>
        <w:t xml:space="preserve">- начало: </w:t>
      </w:r>
      <w:proofErr w:type="gramStart"/>
      <w:r w:rsidRPr="007310C2">
        <w:rPr>
          <w:rFonts w:ascii="PT Astra Serif" w:hAnsi="PT Astra Serif"/>
        </w:rPr>
        <w:t>с даты заключения</w:t>
      </w:r>
      <w:proofErr w:type="gramEnd"/>
      <w:r w:rsidRPr="007310C2">
        <w:rPr>
          <w:rFonts w:ascii="PT Astra Serif" w:hAnsi="PT Astra Serif"/>
        </w:rPr>
        <w:t xml:space="preserve"> муниципального контракта;</w:t>
      </w:r>
    </w:p>
    <w:p w:rsidR="005100F5" w:rsidRPr="007310C2" w:rsidRDefault="005100F5" w:rsidP="005100F5">
      <w:pPr>
        <w:spacing w:after="0"/>
        <w:rPr>
          <w:rFonts w:ascii="PT Astra Serif" w:hAnsi="PT Astra Serif"/>
        </w:rPr>
      </w:pPr>
      <w:r w:rsidRPr="007310C2">
        <w:rPr>
          <w:rFonts w:ascii="PT Astra Serif" w:hAnsi="PT Astra Serif"/>
        </w:rPr>
        <w:t xml:space="preserve">- окончание: </w:t>
      </w:r>
      <w:r w:rsidR="007310C2" w:rsidRPr="007310C2">
        <w:rPr>
          <w:rFonts w:ascii="PT Astra Serif" w:hAnsi="PT Astra Serif"/>
        </w:rPr>
        <w:t>20</w:t>
      </w:r>
      <w:r w:rsidR="00177DB1" w:rsidRPr="007310C2">
        <w:rPr>
          <w:rFonts w:ascii="PT Astra Serif" w:hAnsi="PT Astra Serif"/>
        </w:rPr>
        <w:t>.0</w:t>
      </w:r>
      <w:r w:rsidR="00AB47D2">
        <w:rPr>
          <w:rFonts w:ascii="PT Astra Serif" w:hAnsi="PT Astra Serif"/>
        </w:rPr>
        <w:t>9</w:t>
      </w:r>
      <w:r w:rsidR="00177DB1" w:rsidRPr="007310C2">
        <w:rPr>
          <w:rFonts w:ascii="PT Astra Serif" w:hAnsi="PT Astra Serif"/>
        </w:rPr>
        <w:t>.2024</w:t>
      </w:r>
    </w:p>
    <w:p w:rsidR="005100F5" w:rsidRPr="0003057F" w:rsidRDefault="005100F5" w:rsidP="005100F5">
      <w:pPr>
        <w:spacing w:after="0"/>
        <w:rPr>
          <w:rFonts w:ascii="PT Astra Serif" w:hAnsi="PT Astra Serif"/>
        </w:rPr>
      </w:pPr>
      <w:r w:rsidRPr="007310C2">
        <w:rPr>
          <w:rFonts w:ascii="PT Astra Serif" w:hAnsi="PT Astra Serif"/>
        </w:rPr>
        <w:t xml:space="preserve">Срок исполнения контракта: </w:t>
      </w:r>
      <w:proofErr w:type="gramStart"/>
      <w:r w:rsidRPr="007310C2">
        <w:rPr>
          <w:rFonts w:ascii="PT Astra Serif" w:hAnsi="PT Astra Serif"/>
        </w:rPr>
        <w:t>с даты заключения</w:t>
      </w:r>
      <w:proofErr w:type="gramEnd"/>
      <w:r w:rsidRPr="007310C2">
        <w:rPr>
          <w:rFonts w:ascii="PT Astra Serif" w:hAnsi="PT Astra Serif"/>
        </w:rPr>
        <w:t xml:space="preserve"> муниципального контракта по </w:t>
      </w:r>
      <w:r w:rsidR="00AB47D2">
        <w:rPr>
          <w:rFonts w:ascii="PT Astra Serif" w:hAnsi="PT Astra Serif"/>
        </w:rPr>
        <w:t>29</w:t>
      </w:r>
      <w:r w:rsidR="001615FB" w:rsidRPr="007310C2">
        <w:rPr>
          <w:rFonts w:ascii="PT Astra Serif" w:hAnsi="PT Astra Serif"/>
        </w:rPr>
        <w:t>.</w:t>
      </w:r>
      <w:r w:rsidR="00AB47D2">
        <w:rPr>
          <w:rFonts w:ascii="PT Astra Serif" w:hAnsi="PT Astra Serif"/>
        </w:rPr>
        <w:t>10</w:t>
      </w:r>
      <w:bookmarkStart w:id="0" w:name="_GoBack"/>
      <w:bookmarkEnd w:id="0"/>
      <w:r w:rsidR="001615FB" w:rsidRPr="007310C2">
        <w:rPr>
          <w:rFonts w:ascii="PT Astra Serif" w:hAnsi="PT Astra Serif"/>
        </w:rPr>
        <w:t>.2024</w:t>
      </w:r>
    </w:p>
    <w:p w:rsidR="005100F5" w:rsidRDefault="005100F5" w:rsidP="005100F5">
      <w:pPr>
        <w:spacing w:after="0"/>
        <w:ind w:firstLine="567"/>
        <w:rPr>
          <w:rFonts w:ascii="PT Astra Serif" w:hAnsi="PT Astra Serif"/>
          <w:bCs/>
        </w:rPr>
      </w:pPr>
      <w:r w:rsidRPr="0003057F">
        <w:rPr>
          <w:rFonts w:ascii="PT Astra Serif" w:hAnsi="PT Astra Serif"/>
          <w:bCs/>
        </w:rPr>
        <w:t>В цену контракта включены: затраты на весь перечень работ в полном объеме, стоимость</w:t>
      </w:r>
      <w:r>
        <w:rPr>
          <w:rFonts w:ascii="PT Astra Serif" w:hAnsi="PT Astra Serif"/>
          <w:bCs/>
        </w:rPr>
        <w:t xml:space="preserve">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CA2D87" w:rsidRPr="00CA2D87" w:rsidRDefault="00CA2D87" w:rsidP="005100F5">
      <w:pPr>
        <w:spacing w:after="0"/>
        <w:ind w:firstLine="567"/>
        <w:rPr>
          <w:rFonts w:ascii="PT Astra Serif" w:hAnsi="PT Astra Serif"/>
          <w:bCs/>
        </w:rPr>
      </w:pPr>
      <w:r w:rsidRPr="00CA2D87">
        <w:rPr>
          <w:rFonts w:ascii="PT Astra Serif" w:hAnsi="PT Astra Serif"/>
        </w:rPr>
        <w:t>Выполнение работ по устройству освещения производятся в соответствии с правилами благоустройства территории города Югорска.</w:t>
      </w:r>
    </w:p>
    <w:p w:rsidR="005100F5" w:rsidRDefault="005100F5" w:rsidP="005100F5">
      <w:pPr>
        <w:widowControl w:val="0"/>
        <w:suppressLineNumbers/>
        <w:shd w:val="clear" w:color="auto" w:fill="FFFFFF"/>
        <w:tabs>
          <w:tab w:val="left" w:pos="6180"/>
        </w:tabs>
        <w:snapToGrid w:val="0"/>
        <w:spacing w:after="0"/>
        <w:ind w:firstLine="567"/>
        <w:rPr>
          <w:rFonts w:ascii="PT Astra Serif" w:hAnsi="PT Astra Serif"/>
          <w:b/>
        </w:rPr>
      </w:pPr>
      <w:r>
        <w:rPr>
          <w:rFonts w:ascii="PT Astra Serif" w:hAnsi="PT Astra Serif"/>
          <w:b/>
        </w:rPr>
        <w:t>Требования к сроку и объему предоставления гарантии качества работ:</w:t>
      </w:r>
    </w:p>
    <w:p w:rsidR="005100F5" w:rsidRDefault="005100F5" w:rsidP="005100F5">
      <w:pPr>
        <w:spacing w:after="0"/>
        <w:ind w:firstLine="567"/>
        <w:rPr>
          <w:rFonts w:ascii="PT Astra Serif" w:hAnsi="PT Astra Serif"/>
        </w:rPr>
      </w:pPr>
      <w:proofErr w:type="gramStart"/>
      <w:r>
        <w:rPr>
          <w:rFonts w:ascii="PT Astra Serif" w:hAnsi="PT Astra Serif"/>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r>
        <w:rPr>
          <w:rFonts w:ascii="PT Astra Serif" w:hAnsi="PT Astra Serif"/>
        </w:rPr>
        <w:t xml:space="preserve"> Перечень и объём работ: работы выполняются в строгом соответствии с приложенным локальным сметным расчетом.</w:t>
      </w:r>
    </w:p>
    <w:p w:rsidR="005100F5" w:rsidRDefault="005100F5" w:rsidP="005100F5">
      <w:pPr>
        <w:spacing w:after="0"/>
        <w:ind w:firstLine="567"/>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5100F5" w:rsidRDefault="005100F5" w:rsidP="005100F5">
      <w:pPr>
        <w:spacing w:after="0"/>
        <w:ind w:firstLine="567"/>
        <w:rPr>
          <w:rFonts w:ascii="PT Astra Serif" w:hAnsi="PT Astra Serif"/>
        </w:rPr>
      </w:pPr>
      <w:r>
        <w:rPr>
          <w:rFonts w:ascii="PT Astra Serif" w:hAnsi="PT Astra Serif"/>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5100F5" w:rsidRDefault="005100F5" w:rsidP="005100F5">
      <w:pPr>
        <w:spacing w:after="0"/>
        <w:ind w:firstLine="567"/>
        <w:rPr>
          <w:rFonts w:ascii="PT Astra Serif" w:hAnsi="PT Astra Serif"/>
        </w:rPr>
      </w:pPr>
      <w:r>
        <w:rPr>
          <w:rFonts w:ascii="PT Astra Serif" w:hAnsi="PT Astra Serif"/>
        </w:rPr>
        <w:t>Гарантийный срок на светодиодные светильники – 60 (шестьдесят)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5100F5" w:rsidRDefault="005100F5" w:rsidP="005100F5">
      <w:pPr>
        <w:spacing w:after="0"/>
        <w:ind w:firstLine="567"/>
        <w:rPr>
          <w:rFonts w:ascii="PT Astra Serif" w:hAnsi="PT Astra Serif"/>
        </w:rPr>
      </w:pPr>
      <w:r>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5100F5" w:rsidRDefault="005100F5" w:rsidP="005100F5">
      <w:pPr>
        <w:spacing w:after="0"/>
        <w:ind w:firstLine="567"/>
        <w:rPr>
          <w:rFonts w:ascii="PT Astra Serif" w:hAnsi="PT Astra Serif"/>
        </w:rPr>
      </w:pPr>
      <w:r>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5100F5" w:rsidRDefault="005100F5" w:rsidP="005100F5">
      <w:pPr>
        <w:spacing w:after="0"/>
        <w:ind w:firstLine="567"/>
        <w:rPr>
          <w:rFonts w:ascii="PT Astra Serif" w:hAnsi="PT Astra Serif"/>
        </w:rPr>
      </w:pPr>
      <w:r>
        <w:rPr>
          <w:rFonts w:ascii="PT Astra Serif" w:hAnsi="PT Astra Serif"/>
          <w:b/>
        </w:rPr>
        <w:t>Требования к материалам, используемым при выполнении работ</w:t>
      </w:r>
      <w:r>
        <w:rPr>
          <w:rFonts w:ascii="PT Astra Serif" w:hAnsi="PT Astra Serif"/>
        </w:rPr>
        <w:t>:</w:t>
      </w:r>
    </w:p>
    <w:p w:rsidR="005100F5" w:rsidRDefault="005100F5" w:rsidP="005100F5">
      <w:pPr>
        <w:widowControl w:val="0"/>
        <w:autoSpaceDE w:val="0"/>
        <w:autoSpaceDN w:val="0"/>
        <w:adjustRightInd w:val="0"/>
        <w:spacing w:after="0"/>
        <w:ind w:firstLine="567"/>
        <w:rPr>
          <w:rFonts w:ascii="PT Astra Serif" w:eastAsia="Calibri" w:hAnsi="PT Astra Serif"/>
          <w:lang w:eastAsia="ru-RU"/>
        </w:rPr>
      </w:pPr>
      <w:r>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Pr>
          <w:rFonts w:ascii="PT Astra Serif" w:eastAsia="Calibri" w:hAnsi="PT Astra Serif"/>
          <w:lang w:eastAsia="ru-RU"/>
        </w:rPr>
        <w:t xml:space="preserve"> Использование бывших в употреблении материалов запрещается.</w:t>
      </w:r>
    </w:p>
    <w:p w:rsidR="005100F5" w:rsidRDefault="005100F5" w:rsidP="005100F5">
      <w:pPr>
        <w:spacing w:after="0"/>
        <w:ind w:left="15" w:right="1" w:firstLine="540"/>
        <w:rPr>
          <w:rFonts w:ascii="PT Astra Serif" w:hAnsi="PT Astra Serif"/>
          <w:lang w:eastAsia="ru-RU"/>
        </w:rPr>
      </w:pPr>
      <w:r>
        <w:rPr>
          <w:rFonts w:ascii="PT Astra Serif" w:eastAsia="Calibri" w:hAnsi="PT Astra Serif"/>
          <w:b/>
          <w:bCs/>
          <w:lang w:eastAsia="ru-RU"/>
        </w:rPr>
        <w:t>Качественные характеристики объекта закупки:</w:t>
      </w:r>
    </w:p>
    <w:p w:rsidR="005100F5" w:rsidRDefault="005100F5" w:rsidP="005100F5">
      <w:pPr>
        <w:spacing w:after="0"/>
        <w:ind w:firstLine="567"/>
        <w:rPr>
          <w:rFonts w:ascii="PT Astra Serif" w:hAnsi="PT Astra Serif"/>
        </w:rPr>
      </w:pPr>
      <w:r>
        <w:rPr>
          <w:rFonts w:ascii="PT Astra Serif" w:hAnsi="PT Astra Serif"/>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w:t>
      </w:r>
      <w:r>
        <w:rPr>
          <w:rFonts w:ascii="PT Astra Serif" w:hAnsi="PT Astra Serif"/>
        </w:rPr>
        <w:lastRenderedPageBreak/>
        <w:t xml:space="preserve">должны быть произведены на территории Российской Федерации и государств - членов Евразийского экономического союза. Заверенные копии этих сертификатов должны предоставляться Заказчику при сдаче выполненных работ. </w:t>
      </w:r>
    </w:p>
    <w:p w:rsidR="001615FB" w:rsidRDefault="005100F5" w:rsidP="00C063E5">
      <w:pPr>
        <w:spacing w:after="0"/>
        <w:rPr>
          <w:rFonts w:ascii="PT Astra Serif" w:hAnsi="PT Astra Serif"/>
          <w:iCs/>
        </w:rPr>
      </w:pPr>
      <w:r>
        <w:rPr>
          <w:rFonts w:ascii="PT Astra Serif" w:hAnsi="PT Astra Serif"/>
          <w:iCs/>
        </w:rPr>
        <w:t>Материалы и оборудование, используемые при выполнени</w:t>
      </w:r>
      <w:r w:rsidR="001615FB">
        <w:rPr>
          <w:rFonts w:ascii="PT Astra Serif" w:hAnsi="PT Astra Serif"/>
          <w:iCs/>
        </w:rPr>
        <w:t xml:space="preserve">и работ, должны соответствовать </w:t>
      </w:r>
      <w:r>
        <w:rPr>
          <w:rFonts w:ascii="PT Astra Serif" w:hAnsi="PT Astra Serif"/>
          <w:iCs/>
        </w:rPr>
        <w:t>требованиям</w:t>
      </w:r>
      <w:r w:rsidR="001615FB">
        <w:rPr>
          <w:rFonts w:ascii="PT Astra Serif" w:hAnsi="PT Astra Serif"/>
          <w:iCs/>
        </w:rPr>
        <w:t>:</w:t>
      </w:r>
    </w:p>
    <w:p w:rsidR="00F4316C" w:rsidRPr="00177DB1" w:rsidRDefault="001615FB" w:rsidP="001615FB">
      <w:pPr>
        <w:spacing w:after="0"/>
        <w:rPr>
          <w:rFonts w:ascii="PT Astra Serif" w:hAnsi="PT Astra Serif"/>
          <w:iCs/>
        </w:rPr>
      </w:pPr>
      <w:r>
        <w:rPr>
          <w:rFonts w:ascii="PT Astra Serif" w:hAnsi="PT Astra Serif"/>
          <w:iCs/>
        </w:rPr>
        <w:t xml:space="preserve">- </w:t>
      </w:r>
      <w:r w:rsidR="005100F5">
        <w:rPr>
          <w:rFonts w:ascii="PT Astra Serif" w:hAnsi="PT Astra Serif"/>
          <w:iCs/>
        </w:rPr>
        <w:t>Федерального закона от 23.11.2009 № 261-ФЗ «Об энергосбережении и, о повышении энергетической эффективности и о внесении изменений в отдельные законодател</w:t>
      </w:r>
      <w:r w:rsidR="00C063E5">
        <w:rPr>
          <w:rFonts w:ascii="PT Astra Serif" w:hAnsi="PT Astra Serif"/>
          <w:iCs/>
        </w:rPr>
        <w:t xml:space="preserve">ьные акты Российской Федерации»; </w:t>
      </w:r>
      <w:hyperlink r:id="rId6" w:history="1">
        <w:r w:rsidR="00F4316C" w:rsidRPr="00177DB1">
          <w:rPr>
            <w:rFonts w:ascii="PT Astra Serif" w:hAnsi="PT Astra Serif"/>
          </w:rPr>
          <w:t xml:space="preserve">ГОСТ </w:t>
        </w:r>
        <w:proofErr w:type="gramStart"/>
        <w:r w:rsidR="00F4316C" w:rsidRPr="00177DB1">
          <w:rPr>
            <w:rFonts w:ascii="PT Astra Serif" w:hAnsi="PT Astra Serif"/>
          </w:rPr>
          <w:t>Р</w:t>
        </w:r>
        <w:proofErr w:type="gramEnd"/>
        <w:r w:rsidR="00F4316C" w:rsidRPr="00177DB1">
          <w:rPr>
            <w:rFonts w:ascii="PT Astra Serif" w:hAnsi="PT Astra Serif"/>
          </w:rPr>
          <w:t xml:space="preserve"> 55706-20</w:t>
        </w:r>
        <w:r w:rsidR="008F6510">
          <w:rPr>
            <w:rFonts w:ascii="PT Astra Serif" w:hAnsi="PT Astra Serif"/>
          </w:rPr>
          <w:t>2</w:t>
        </w:r>
        <w:r w:rsidR="00F4316C" w:rsidRPr="00177DB1">
          <w:rPr>
            <w:rFonts w:ascii="PT Astra Serif" w:hAnsi="PT Astra Serif"/>
          </w:rPr>
          <w:t>3</w:t>
        </w:r>
      </w:hyperlink>
      <w:r>
        <w:rPr>
          <w:rFonts w:ascii="PT Astra Serif" w:hAnsi="PT Astra Serif"/>
        </w:rPr>
        <w:t xml:space="preserve"> «</w:t>
      </w:r>
      <w:r w:rsidR="00F4316C" w:rsidRPr="00177DB1">
        <w:rPr>
          <w:rFonts w:ascii="PT Astra Serif" w:hAnsi="PT Astra Serif"/>
        </w:rPr>
        <w:t>Освещение наружное ути</w:t>
      </w:r>
      <w:r>
        <w:rPr>
          <w:rFonts w:ascii="PT Astra Serif" w:hAnsi="PT Astra Serif"/>
        </w:rPr>
        <w:t>литарное. Классификация и нормы»</w:t>
      </w:r>
      <w:r w:rsidR="00F4316C" w:rsidRPr="00177DB1">
        <w:rPr>
          <w:rFonts w:ascii="PT Astra Serif" w:hAnsi="PT Astra Serif"/>
        </w:rPr>
        <w:t>;</w:t>
      </w:r>
    </w:p>
    <w:p w:rsidR="00F4316C" w:rsidRPr="00177DB1" w:rsidRDefault="001615FB" w:rsidP="001615FB">
      <w:pPr>
        <w:pStyle w:val="ConsPlusNormal"/>
        <w:contextualSpacing/>
        <w:jc w:val="both"/>
        <w:rPr>
          <w:rFonts w:ascii="PT Astra Serif" w:hAnsi="PT Astra Serif"/>
        </w:rPr>
      </w:pPr>
      <w:r>
        <w:t xml:space="preserve">- </w:t>
      </w:r>
      <w:hyperlink r:id="rId7" w:history="1">
        <w:r w:rsidR="00F4316C" w:rsidRPr="00177DB1">
          <w:rPr>
            <w:rFonts w:ascii="PT Astra Serif" w:hAnsi="PT Astra Serif"/>
          </w:rPr>
          <w:t xml:space="preserve">ГОСТ </w:t>
        </w:r>
        <w:proofErr w:type="gramStart"/>
        <w:r w:rsidR="00F4316C" w:rsidRPr="00177DB1">
          <w:rPr>
            <w:rFonts w:ascii="PT Astra Serif" w:hAnsi="PT Astra Serif"/>
          </w:rPr>
          <w:t>Р</w:t>
        </w:r>
        <w:proofErr w:type="gramEnd"/>
        <w:r w:rsidR="00F4316C" w:rsidRPr="00177DB1">
          <w:rPr>
            <w:rFonts w:ascii="PT Astra Serif" w:hAnsi="PT Astra Serif"/>
          </w:rPr>
          <w:t xml:space="preserve"> 55839-2013</w:t>
        </w:r>
      </w:hyperlink>
      <w:r>
        <w:rPr>
          <w:rFonts w:ascii="PT Astra Serif" w:hAnsi="PT Astra Serif"/>
        </w:rPr>
        <w:t xml:space="preserve"> «</w:t>
      </w:r>
      <w:r w:rsidR="00F4316C" w:rsidRPr="00177DB1">
        <w:rPr>
          <w:rFonts w:ascii="PT Astra Serif" w:hAnsi="PT Astra Serif"/>
        </w:rPr>
        <w:t>Источники света и приборы осветительные. Методы светотехнических измерений и фо</w:t>
      </w:r>
      <w:r>
        <w:rPr>
          <w:rFonts w:ascii="PT Astra Serif" w:hAnsi="PT Astra Serif"/>
        </w:rPr>
        <w:t>рмат предоставленных данных»</w:t>
      </w:r>
      <w:r w:rsidR="00F4316C" w:rsidRPr="00177DB1">
        <w:rPr>
          <w:rFonts w:ascii="PT Astra Serif" w:hAnsi="PT Astra Serif"/>
        </w:rPr>
        <w:t>;</w:t>
      </w:r>
    </w:p>
    <w:p w:rsidR="00F4316C" w:rsidRPr="00177DB1" w:rsidRDefault="001615FB" w:rsidP="001615FB">
      <w:pPr>
        <w:pStyle w:val="ConsPlusNormal"/>
        <w:contextualSpacing/>
        <w:jc w:val="both"/>
        <w:rPr>
          <w:rFonts w:ascii="PT Astra Serif" w:hAnsi="PT Astra Serif"/>
        </w:rPr>
      </w:pPr>
      <w:r>
        <w:rPr>
          <w:rFonts w:ascii="PT Astra Serif" w:hAnsi="PT Astra Serif"/>
        </w:rPr>
        <w:t xml:space="preserve">- </w:t>
      </w:r>
      <w:r w:rsidR="00F4316C" w:rsidRPr="00177DB1">
        <w:rPr>
          <w:rFonts w:ascii="PT Astra Serif" w:hAnsi="PT Astra Serif"/>
        </w:rPr>
        <w:t xml:space="preserve">Техническому </w:t>
      </w:r>
      <w:hyperlink r:id="rId8" w:history="1">
        <w:r w:rsidR="00F4316C" w:rsidRPr="00177DB1">
          <w:rPr>
            <w:rFonts w:ascii="PT Astra Serif" w:hAnsi="PT Astra Serif"/>
          </w:rPr>
          <w:t>регламенту</w:t>
        </w:r>
      </w:hyperlink>
      <w:r w:rsidR="00F4316C" w:rsidRPr="00177DB1">
        <w:rPr>
          <w:rFonts w:ascii="PT Astra Serif" w:hAnsi="PT Astra Serif"/>
        </w:rPr>
        <w:t xml:space="preserve"> Та</w:t>
      </w:r>
      <w:r>
        <w:rPr>
          <w:rFonts w:ascii="PT Astra Serif" w:hAnsi="PT Astra Serif"/>
        </w:rPr>
        <w:t xml:space="preserve">моженного Союза </w:t>
      </w:r>
      <w:proofErr w:type="gramStart"/>
      <w:r>
        <w:rPr>
          <w:rFonts w:ascii="PT Astra Serif" w:hAnsi="PT Astra Serif"/>
        </w:rPr>
        <w:t>ТР</w:t>
      </w:r>
      <w:proofErr w:type="gramEnd"/>
      <w:r>
        <w:rPr>
          <w:rFonts w:ascii="PT Astra Serif" w:hAnsi="PT Astra Serif"/>
        </w:rPr>
        <w:t xml:space="preserve"> ТС 004/2011 «</w:t>
      </w:r>
      <w:r w:rsidR="00F4316C" w:rsidRPr="00177DB1">
        <w:rPr>
          <w:rFonts w:ascii="PT Astra Serif" w:hAnsi="PT Astra Serif"/>
        </w:rPr>
        <w:t>О безопасно</w:t>
      </w:r>
      <w:r>
        <w:rPr>
          <w:rFonts w:ascii="PT Astra Serif" w:hAnsi="PT Astra Serif"/>
        </w:rPr>
        <w:t>сти низковольтного оборудования»</w:t>
      </w:r>
      <w:r w:rsidR="00F4316C" w:rsidRPr="00177DB1">
        <w:rPr>
          <w:rFonts w:ascii="PT Astra Serif" w:hAnsi="PT Astra Serif"/>
        </w:rPr>
        <w:t>;</w:t>
      </w:r>
    </w:p>
    <w:p w:rsidR="00F4316C" w:rsidRPr="00177DB1" w:rsidRDefault="001615FB" w:rsidP="001615FB">
      <w:pPr>
        <w:pStyle w:val="ConsPlusNormal"/>
        <w:spacing w:before="240" w:line="240" w:lineRule="atLeast"/>
        <w:contextualSpacing/>
        <w:jc w:val="both"/>
        <w:rPr>
          <w:rFonts w:ascii="PT Astra Serif" w:hAnsi="PT Astra Serif"/>
        </w:rPr>
      </w:pPr>
      <w:r>
        <w:rPr>
          <w:rFonts w:ascii="PT Astra Serif" w:hAnsi="PT Astra Serif"/>
        </w:rPr>
        <w:t xml:space="preserve">- </w:t>
      </w:r>
      <w:r w:rsidR="00F4316C" w:rsidRPr="00177DB1">
        <w:rPr>
          <w:rFonts w:ascii="PT Astra Serif" w:hAnsi="PT Astra Serif"/>
        </w:rPr>
        <w:t xml:space="preserve">Техническому </w:t>
      </w:r>
      <w:hyperlink r:id="rId9" w:history="1">
        <w:r w:rsidR="00F4316C" w:rsidRPr="00177DB1">
          <w:rPr>
            <w:rFonts w:ascii="PT Astra Serif" w:hAnsi="PT Astra Serif"/>
          </w:rPr>
          <w:t>регламенту</w:t>
        </w:r>
      </w:hyperlink>
      <w:r w:rsidR="00F4316C" w:rsidRPr="00177DB1">
        <w:rPr>
          <w:rFonts w:ascii="PT Astra Serif" w:hAnsi="PT Astra Serif"/>
        </w:rPr>
        <w:t xml:space="preserve"> Та</w:t>
      </w:r>
      <w:r>
        <w:rPr>
          <w:rFonts w:ascii="PT Astra Serif" w:hAnsi="PT Astra Serif"/>
        </w:rPr>
        <w:t xml:space="preserve">моженного Союза </w:t>
      </w:r>
      <w:proofErr w:type="gramStart"/>
      <w:r>
        <w:rPr>
          <w:rFonts w:ascii="PT Astra Serif" w:hAnsi="PT Astra Serif"/>
        </w:rPr>
        <w:t>ТР</w:t>
      </w:r>
      <w:proofErr w:type="gramEnd"/>
      <w:r>
        <w:rPr>
          <w:rFonts w:ascii="PT Astra Serif" w:hAnsi="PT Astra Serif"/>
        </w:rPr>
        <w:t xml:space="preserve"> ТС 020/2011 «</w:t>
      </w:r>
      <w:r w:rsidR="00F4316C" w:rsidRPr="00177DB1">
        <w:rPr>
          <w:rFonts w:ascii="PT Astra Serif" w:hAnsi="PT Astra Serif"/>
        </w:rPr>
        <w:t>Электромагнитная со</w:t>
      </w:r>
      <w:r>
        <w:rPr>
          <w:rFonts w:ascii="PT Astra Serif" w:hAnsi="PT Astra Serif"/>
        </w:rPr>
        <w:t>вместимость технических средств»</w:t>
      </w:r>
      <w:r w:rsidR="00F4316C" w:rsidRPr="00177DB1">
        <w:rPr>
          <w:rFonts w:ascii="PT Astra Serif" w:hAnsi="PT Astra Serif"/>
        </w:rPr>
        <w:t>.</w:t>
      </w:r>
    </w:p>
    <w:p w:rsidR="00F4316C" w:rsidRPr="00177DB1" w:rsidRDefault="00F4316C" w:rsidP="00F4316C">
      <w:pPr>
        <w:pStyle w:val="ConsPlusNormal"/>
        <w:spacing w:before="240" w:line="240" w:lineRule="atLeast"/>
        <w:ind w:firstLine="539"/>
        <w:contextualSpacing/>
        <w:jc w:val="both"/>
        <w:rPr>
          <w:rFonts w:ascii="PT Astra Serif" w:hAnsi="PT Astra Serif"/>
        </w:rPr>
      </w:pPr>
      <w:proofErr w:type="gramStart"/>
      <w:r w:rsidRPr="00177DB1">
        <w:rPr>
          <w:rFonts w:ascii="PT Astra Serif" w:hAnsi="PT Astra Serif"/>
        </w:rPr>
        <w:t xml:space="preserve">Светильники должны соответствовать классу защиты 1 от поражения электрическим током (ГОСТ 12.2.007.0-75 </w:t>
      </w:r>
      <w:r w:rsidR="001615FB">
        <w:rPr>
          <w:rFonts w:ascii="PT Astra Serif" w:hAnsi="PT Astra Serif"/>
          <w:shd w:val="clear" w:color="auto" w:fill="FFFFFF"/>
        </w:rPr>
        <w:t>«</w:t>
      </w:r>
      <w:r w:rsidRPr="00177DB1">
        <w:rPr>
          <w:rFonts w:ascii="PT Astra Serif" w:hAnsi="PT Astra Serif"/>
          <w:shd w:val="clear" w:color="auto" w:fill="FFFFFF"/>
        </w:rPr>
        <w:t>Система стандартов безопасности труда.</w:t>
      </w:r>
      <w:proofErr w:type="gramEnd"/>
      <w:r w:rsidRPr="00177DB1">
        <w:rPr>
          <w:rFonts w:ascii="PT Astra Serif" w:hAnsi="PT Astra Serif"/>
          <w:shd w:val="clear" w:color="auto" w:fill="FFFFFF"/>
        </w:rPr>
        <w:t xml:space="preserve"> Изделия электротехнические</w:t>
      </w:r>
      <w:r w:rsidR="001615FB">
        <w:rPr>
          <w:rFonts w:ascii="PT Astra Serif" w:hAnsi="PT Astra Serif"/>
          <w:shd w:val="clear" w:color="auto" w:fill="FFFFFF"/>
        </w:rPr>
        <w:t>. Общие требования безопасности»</w:t>
      </w:r>
      <w:r w:rsidR="001615FB">
        <w:rPr>
          <w:rFonts w:ascii="PT Astra Serif" w:hAnsi="PT Astra Serif"/>
        </w:rPr>
        <w:t>) и</w:t>
      </w:r>
      <w:r w:rsidRPr="00177DB1">
        <w:rPr>
          <w:rFonts w:ascii="PT Astra Serif" w:hAnsi="PT Astra Serif"/>
        </w:rPr>
        <w:t xml:space="preserve"> иметь климатическое исполнение УХЛ</w:t>
      </w:r>
      <w:proofErr w:type="gramStart"/>
      <w:r w:rsidRPr="00177DB1">
        <w:rPr>
          <w:rFonts w:ascii="PT Astra Serif" w:hAnsi="PT Astra Serif"/>
        </w:rPr>
        <w:t>1</w:t>
      </w:r>
      <w:proofErr w:type="gramEnd"/>
      <w:r w:rsidRPr="00177DB1">
        <w:rPr>
          <w:rFonts w:ascii="PT Astra Serif" w:hAnsi="PT Astra Serif"/>
        </w:rPr>
        <w:t xml:space="preserve"> по </w:t>
      </w:r>
      <w:hyperlink r:id="rId10" w:history="1">
        <w:r w:rsidRPr="00177DB1">
          <w:rPr>
            <w:rFonts w:ascii="PT Astra Serif" w:hAnsi="PT Astra Serif"/>
          </w:rPr>
          <w:t>ГОСТ 15150-69</w:t>
        </w:r>
      </w:hyperlink>
      <w:r w:rsidR="001615FB">
        <w:rPr>
          <w:rFonts w:ascii="PT Astra Serif" w:hAnsi="PT Astra Serif"/>
        </w:rPr>
        <w:t xml:space="preserve"> «</w:t>
      </w:r>
      <w:r w:rsidRPr="00177DB1">
        <w:rPr>
          <w:rFonts w:ascii="PT Astra Serif" w:hAnsi="PT Astra Serif"/>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w:t>
      </w:r>
      <w:r w:rsidR="001615FB">
        <w:rPr>
          <w:rFonts w:ascii="PT Astra Serif" w:hAnsi="PT Astra Serif"/>
        </w:rPr>
        <w:t>тических факторов внешней среды».</w:t>
      </w:r>
    </w:p>
    <w:p w:rsidR="00F4316C" w:rsidRDefault="00C063E5" w:rsidP="001615FB">
      <w:pPr>
        <w:pStyle w:val="ConsPlusNormal"/>
        <w:spacing w:before="240" w:line="240" w:lineRule="atLeast"/>
        <w:contextualSpacing/>
        <w:jc w:val="both"/>
        <w:rPr>
          <w:rFonts w:ascii="PT Astra Serif" w:hAnsi="PT Astra Serif"/>
        </w:rPr>
      </w:pPr>
      <w:r w:rsidRPr="00177DB1">
        <w:rPr>
          <w:rFonts w:ascii="PT Astra Serif" w:hAnsi="PT Astra Serif"/>
        </w:rPr>
        <w:t>У</w:t>
      </w:r>
      <w:r w:rsidR="00F4316C" w:rsidRPr="00177DB1">
        <w:rPr>
          <w:rFonts w:ascii="PT Astra Serif" w:hAnsi="PT Astra Serif"/>
        </w:rPr>
        <w:t xml:space="preserve">паковка светильников должна соответствовать </w:t>
      </w:r>
      <w:hyperlink r:id="rId11" w:history="1">
        <w:r w:rsidR="00F4316C" w:rsidRPr="00177DB1">
          <w:rPr>
            <w:rFonts w:ascii="PT Astra Serif" w:hAnsi="PT Astra Serif"/>
          </w:rPr>
          <w:t>ГОСТ 23216-78</w:t>
        </w:r>
      </w:hyperlink>
      <w:r w:rsidR="001615FB">
        <w:rPr>
          <w:rFonts w:ascii="PT Astra Serif" w:hAnsi="PT Astra Serif"/>
        </w:rPr>
        <w:t xml:space="preserve"> «</w:t>
      </w:r>
      <w:r w:rsidR="00F4316C" w:rsidRPr="00177DB1">
        <w:rPr>
          <w:rFonts w:ascii="PT Astra Serif" w:hAnsi="PT Astra Serif"/>
        </w:rPr>
        <w:t>Изделия электротехнические. Хранение, транспортирование, временная противокоррозионная защита, упаковка. Общие требования и методы испытани</w:t>
      </w:r>
      <w:r w:rsidR="001615FB">
        <w:rPr>
          <w:rFonts w:ascii="PT Astra Serif" w:hAnsi="PT Astra Serif"/>
        </w:rPr>
        <w:t>й».</w:t>
      </w:r>
    </w:p>
    <w:p w:rsidR="00DF3A03" w:rsidRDefault="00DF3A03" w:rsidP="00DF3A03">
      <w:pPr>
        <w:spacing w:after="0"/>
        <w:rPr>
          <w:rFonts w:ascii="PT Astra Serif" w:eastAsia="Calibri" w:hAnsi="PT Astra Serif"/>
        </w:rPr>
      </w:pPr>
      <w:r>
        <w:rPr>
          <w:rFonts w:ascii="PT Astra Serif" w:eastAsia="Calibri" w:hAnsi="PT Astra Serif"/>
        </w:rPr>
        <w:t>Технические требования</w:t>
      </w:r>
    </w:p>
    <w:p w:rsidR="00DF3A03" w:rsidRDefault="00DF3A03" w:rsidP="00DF3A03">
      <w:pPr>
        <w:spacing w:after="0"/>
        <w:ind w:firstLine="709"/>
        <w:rPr>
          <w:rFonts w:ascii="PT Astra Serif" w:eastAsia="Calibri" w:hAnsi="PT Astra Serif"/>
          <w:bCs/>
        </w:rPr>
      </w:pPr>
      <w:r>
        <w:rPr>
          <w:rFonts w:ascii="PT Astra Serif" w:eastAsia="Calibri" w:hAnsi="PT Astra Serif"/>
          <w:bCs/>
        </w:rPr>
        <w:t>Светильники светодиодные консольные со встроенными электронными блоками питания предназначены для освещения дорог по СП 52.13330.2016.</w:t>
      </w:r>
    </w:p>
    <w:p w:rsidR="005100F5" w:rsidRDefault="005100F5" w:rsidP="005100F5">
      <w:pPr>
        <w:autoSpaceDE w:val="0"/>
        <w:autoSpaceDN w:val="0"/>
        <w:adjustRightInd w:val="0"/>
        <w:spacing w:after="0"/>
        <w:rPr>
          <w:rFonts w:ascii="PT Astra Serif" w:hAnsi="PT Astra Serif"/>
          <w:b/>
        </w:rPr>
      </w:pPr>
      <w:r>
        <w:rPr>
          <w:rFonts w:ascii="PT Astra Serif" w:hAnsi="PT Astra Serif"/>
          <w:b/>
        </w:rPr>
        <w:t>Требования к безопасности выполняемых работ:</w:t>
      </w:r>
    </w:p>
    <w:p w:rsidR="005100F5" w:rsidRDefault="005100F5" w:rsidP="005100F5">
      <w:pPr>
        <w:autoSpaceDE w:val="0"/>
        <w:autoSpaceDN w:val="0"/>
        <w:adjustRightInd w:val="0"/>
        <w:spacing w:after="0"/>
        <w:rPr>
          <w:rFonts w:ascii="PT Astra Serif" w:hAnsi="PT Astra Serif"/>
        </w:rPr>
      </w:pPr>
      <w:r>
        <w:rPr>
          <w:rFonts w:ascii="PT Astra Serif" w:hAnsi="PT Astra Serif"/>
        </w:rPr>
        <w:t>Работы, связанные с возможной опасностью для жизни и здоровья людей, выполняются в соответствии с требованиями СНиП 12-03-2001 ч.1, СНиП 12-04-2002 ч.2 «Безопасность труда в строительстве».</w:t>
      </w:r>
    </w:p>
    <w:p w:rsidR="005100F5" w:rsidRDefault="005100F5" w:rsidP="005100F5">
      <w:pPr>
        <w:spacing w:after="0"/>
        <w:ind w:left="15" w:right="1" w:firstLine="540"/>
        <w:rPr>
          <w:rFonts w:ascii="PT Astra Serif" w:hAnsi="PT Astra Serif"/>
          <w:lang w:eastAsia="ru-RU"/>
        </w:rPr>
      </w:pPr>
      <w:r>
        <w:rPr>
          <w:rFonts w:ascii="PT Astra Serif" w:hAnsi="PT Astra Serif"/>
          <w:lang w:eastAsia="ru-RU"/>
        </w:rPr>
        <w:t xml:space="preserve">Выполняемые работы должны </w:t>
      </w:r>
      <w:r>
        <w:rPr>
          <w:rFonts w:ascii="PT Astra Serif" w:hAnsi="PT Astra Serif"/>
        </w:rPr>
        <w:t>выполняться в полном соответствии с перечнем и объемами, указанными в техническом задании, проекте муниципального контракта</w:t>
      </w:r>
      <w:r>
        <w:rPr>
          <w:rFonts w:ascii="PT Astra Serif" w:hAnsi="PT Astra Serif"/>
          <w:lang w:eastAsia="ru-RU"/>
        </w:rPr>
        <w:t>, удовлетворять требованиям действующих СНиП,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5100F5" w:rsidRDefault="005100F5" w:rsidP="005100F5">
      <w:pPr>
        <w:tabs>
          <w:tab w:val="left" w:pos="709"/>
        </w:tabs>
        <w:spacing w:after="0"/>
        <w:ind w:firstLine="567"/>
        <w:rPr>
          <w:rFonts w:ascii="PT Astra Serif" w:eastAsia="Calibri" w:hAnsi="PT Astra Serif"/>
          <w:lang w:eastAsia="ru-RU"/>
        </w:rPr>
      </w:pPr>
      <w:r>
        <w:rPr>
          <w:rFonts w:ascii="PT Astra Serif" w:eastAsia="Calibri" w:hAnsi="PT Astra Serif"/>
          <w:lang w:eastAsia="ru-RU"/>
        </w:rPr>
        <w:t xml:space="preserve">При выполнении работ необходимо соблюдать требования </w:t>
      </w:r>
      <w:proofErr w:type="spellStart"/>
      <w:r>
        <w:rPr>
          <w:rFonts w:ascii="PT Astra Serif" w:eastAsia="Calibri" w:hAnsi="PT Astra Serif"/>
          <w:lang w:eastAsia="ru-RU"/>
        </w:rPr>
        <w:t>энергоэффективности</w:t>
      </w:r>
      <w:proofErr w:type="spellEnd"/>
      <w:r>
        <w:rPr>
          <w:rFonts w:ascii="PT Astra Serif" w:eastAsia="Calibri" w:hAnsi="PT Astra Serif"/>
          <w:lang w:eastAsia="ru-RU"/>
        </w:rPr>
        <w:t>, установленные следующими нормативными актами:</w:t>
      </w:r>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Pr>
          <w:rFonts w:ascii="PT Astra Serif" w:eastAsia="Calibri" w:hAnsi="PT Astra Serif"/>
          <w:shd w:val="clear" w:color="auto" w:fill="FFFFFF"/>
          <w:lang w:eastAsia="ru-RU"/>
        </w:rPr>
        <w:t>ресурсоснабжения</w:t>
      </w:r>
      <w:proofErr w:type="spellEnd"/>
      <w:r>
        <w:rPr>
          <w:rFonts w:ascii="PT Astra Serif" w:eastAsia="Calibri" w:hAnsi="PT Astra Serif"/>
          <w:shd w:val="clear" w:color="auto" w:fill="FFFFFF"/>
          <w:lang w:eastAsia="ru-RU"/>
        </w:rPr>
        <w:t>, влияющих на энергетическую эффективность зданий, строений, сооружений»;</w:t>
      </w:r>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proofErr w:type="gramStart"/>
      <w:r>
        <w:rPr>
          <w:rFonts w:ascii="PT Astra Serif" w:eastAsia="Calibri" w:hAnsi="PT Astra Serif"/>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Pr>
          <w:rFonts w:ascii="PT Astra Serif" w:eastAsia="Calibri" w:hAnsi="PT Astra Serif"/>
          <w:shd w:val="clear" w:color="auto" w:fill="FFFFFF"/>
          <w:lang w:eastAsia="ru-RU"/>
        </w:rPr>
        <w:t xml:space="preserve"> </w:t>
      </w:r>
      <w:proofErr w:type="gramStart"/>
      <w:r>
        <w:rPr>
          <w:rFonts w:ascii="PT Astra Serif" w:eastAsia="Calibri" w:hAnsi="PT Astra Serif"/>
          <w:shd w:val="clear" w:color="auto" w:fill="FFFFFF"/>
          <w:lang w:eastAsia="ru-RU"/>
        </w:rPr>
        <w:t>Федерации от 31 декабря 2009 г. № 1221»);</w:t>
      </w:r>
      <w:proofErr w:type="gramEnd"/>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 xml:space="preserve">приказом </w:t>
      </w:r>
      <w:proofErr w:type="spellStart"/>
      <w:r>
        <w:rPr>
          <w:rFonts w:ascii="PT Astra Serif" w:eastAsia="Calibri" w:hAnsi="PT Astra Serif"/>
          <w:shd w:val="clear" w:color="auto" w:fill="FFFFFF"/>
          <w:lang w:eastAsia="ru-RU"/>
        </w:rPr>
        <w:t>Минпромторга</w:t>
      </w:r>
      <w:proofErr w:type="spellEnd"/>
      <w:r>
        <w:rPr>
          <w:rFonts w:ascii="PT Astra Serif" w:eastAsia="Calibri" w:hAnsi="PT Astra Serif"/>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w:t>
      </w:r>
      <w:r>
        <w:rPr>
          <w:rFonts w:ascii="PT Astra Serif" w:eastAsia="Calibri" w:hAnsi="PT Astra Serif"/>
          <w:shd w:val="clear" w:color="auto" w:fill="FFFFFF"/>
          <w:lang w:eastAsia="ru-RU"/>
        </w:rPr>
        <w:lastRenderedPageBreak/>
        <w:t xml:space="preserve">товаров с указанием категорий товаров, на которые в соответствии с требованиями Федерального закона «Об энергосбережении </w:t>
      </w:r>
      <w:proofErr w:type="gramStart"/>
      <w:r>
        <w:rPr>
          <w:rFonts w:ascii="PT Astra Serif" w:eastAsia="Calibri" w:hAnsi="PT Astra Serif"/>
          <w:shd w:val="clear" w:color="auto" w:fill="FFFFFF"/>
          <w:lang w:eastAsia="ru-RU"/>
        </w:rPr>
        <w:t>и</w:t>
      </w:r>
      <w:proofErr w:type="gramEnd"/>
      <w:r>
        <w:rPr>
          <w:rFonts w:ascii="PT Astra Serif" w:eastAsia="Calibri" w:hAnsi="PT Astra Serif"/>
          <w:shd w:val="clear" w:color="auto" w:fill="FFFFFF"/>
          <w:lang w:eastAsia="ru-RU"/>
        </w:rPr>
        <w:t xml:space="preserve">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5100F5" w:rsidRDefault="005100F5" w:rsidP="005100F5">
      <w:pPr>
        <w:tabs>
          <w:tab w:val="left" w:pos="567"/>
        </w:tabs>
        <w:spacing w:after="0"/>
        <w:ind w:firstLine="567"/>
        <w:rPr>
          <w:rFonts w:ascii="PT Astra Serif" w:hAnsi="PT Astra Serif"/>
        </w:rPr>
      </w:pPr>
      <w:r>
        <w:rPr>
          <w:rFonts w:ascii="PT Astra Serif" w:hAnsi="PT Astra Serif"/>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СП, СанПиН и ГОСТ.</w:t>
      </w:r>
    </w:p>
    <w:p w:rsidR="005100F5" w:rsidRDefault="005100F5" w:rsidP="005100F5">
      <w:pPr>
        <w:tabs>
          <w:tab w:val="left" w:pos="567"/>
        </w:tabs>
        <w:spacing w:after="0"/>
        <w:ind w:firstLine="567"/>
        <w:rPr>
          <w:rFonts w:ascii="PT Astra Serif" w:hAnsi="PT Astra Serif"/>
          <w:lang w:eastAsia="ru-RU"/>
        </w:rPr>
      </w:pPr>
      <w:r>
        <w:rPr>
          <w:rFonts w:ascii="PT Astra Serif" w:hAnsi="PT Astra Serif"/>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5100F5" w:rsidRDefault="005100F5" w:rsidP="005100F5">
      <w:pPr>
        <w:pStyle w:val="a3"/>
        <w:spacing w:before="0" w:after="0"/>
        <w:ind w:firstLine="567"/>
        <w:jc w:val="both"/>
        <w:rPr>
          <w:rFonts w:ascii="PT Astra Serif" w:hAnsi="PT Astra Serif"/>
          <w:lang w:eastAsia="en-US"/>
        </w:rPr>
      </w:pPr>
      <w:r>
        <w:rPr>
          <w:rFonts w:ascii="PT Astra Serif" w:hAnsi="PT Astra Serif"/>
          <w:lang w:eastAsia="en-US"/>
        </w:rPr>
        <w:t>При производстве работ необходимо строго соблюдать требования Трудово</w:t>
      </w:r>
      <w:r w:rsidR="008F6510">
        <w:rPr>
          <w:rFonts w:ascii="PT Astra Serif" w:hAnsi="PT Astra Serif"/>
          <w:lang w:eastAsia="en-US"/>
        </w:rPr>
        <w:t>го</w:t>
      </w:r>
      <w:r>
        <w:rPr>
          <w:rFonts w:ascii="PT Astra Serif" w:hAnsi="PT Astra Serif"/>
          <w:lang w:eastAsia="en-US"/>
        </w:rPr>
        <w:t xml:space="preserve"> кодекс</w:t>
      </w:r>
      <w:r w:rsidR="008F6510">
        <w:rPr>
          <w:rFonts w:ascii="PT Astra Serif" w:hAnsi="PT Astra Serif"/>
          <w:lang w:eastAsia="en-US"/>
        </w:rPr>
        <w:t>а</w:t>
      </w:r>
      <w:r>
        <w:rPr>
          <w:rFonts w:ascii="PT Astra Serif" w:hAnsi="PT Astra Serif"/>
          <w:lang w:eastAsia="en-US"/>
        </w:rPr>
        <w:t xml:space="preserve"> Российской Федерации», Федерального закона от 21.12.1994 г. № 69-ФЗ «О пожарной безопасности». </w:t>
      </w:r>
    </w:p>
    <w:p w:rsidR="005100F5" w:rsidRDefault="005100F5" w:rsidP="005100F5">
      <w:pPr>
        <w:spacing w:after="0"/>
        <w:ind w:firstLine="567"/>
        <w:rPr>
          <w:rFonts w:ascii="PT Astra Serif" w:hAnsi="PT Astra Serif"/>
          <w:bCs/>
        </w:rPr>
      </w:pPr>
      <w:r>
        <w:rPr>
          <w:rFonts w:ascii="PT Astra Serif" w:hAnsi="PT Astra Serif"/>
          <w:bCs/>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работ на объекте следующими специалистами:</w:t>
      </w:r>
    </w:p>
    <w:p w:rsidR="005100F5" w:rsidRDefault="005100F5" w:rsidP="005100F5">
      <w:pPr>
        <w:spacing w:after="0"/>
        <w:ind w:firstLine="709"/>
        <w:rPr>
          <w:rFonts w:ascii="PT Astra Serif" w:hAnsi="PT Astra Serif"/>
          <w:bCs/>
        </w:rPr>
      </w:pPr>
      <w:proofErr w:type="gramStart"/>
      <w:r>
        <w:rPr>
          <w:rFonts w:ascii="PT Astra Serif" w:hAnsi="PT Astra Serif"/>
          <w:bCs/>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5100F5" w:rsidRDefault="005100F5" w:rsidP="005100F5">
      <w:pPr>
        <w:spacing w:after="0"/>
        <w:ind w:firstLine="709"/>
        <w:rPr>
          <w:rFonts w:ascii="PT Astra Serif" w:hAnsi="PT Astra Serif"/>
          <w:bCs/>
        </w:rPr>
      </w:pPr>
      <w:r>
        <w:rPr>
          <w:rFonts w:ascii="PT Astra Serif" w:hAnsi="PT Astra Serif"/>
          <w:bCs/>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5100F5" w:rsidRDefault="005100F5" w:rsidP="005100F5">
      <w:pPr>
        <w:spacing w:after="0"/>
        <w:ind w:firstLine="709"/>
        <w:rPr>
          <w:rFonts w:ascii="PT Astra Serif" w:hAnsi="PT Astra Serif"/>
          <w:bCs/>
        </w:rPr>
      </w:pPr>
      <w:r>
        <w:rPr>
          <w:rFonts w:ascii="PT Astra Serif" w:hAnsi="PT Astra Serif"/>
          <w:bCs/>
        </w:rPr>
        <w:t>- персоналом, допущенным к проведению испытаний электрооборудования повышенным напряжением, прошедшим специальную подготовку.</w:t>
      </w:r>
    </w:p>
    <w:p w:rsidR="005100F5" w:rsidRDefault="005100F5" w:rsidP="005100F5">
      <w:pPr>
        <w:widowControl w:val="0"/>
        <w:autoSpaceDE w:val="0"/>
        <w:autoSpaceDN w:val="0"/>
        <w:adjustRightInd w:val="0"/>
        <w:spacing w:after="0"/>
        <w:ind w:firstLine="567"/>
        <w:rPr>
          <w:rFonts w:ascii="PT Astra Serif" w:eastAsia="Calibri" w:hAnsi="PT Astra Serif"/>
          <w:bCs/>
          <w:lang w:eastAsia="ru-RU"/>
        </w:rPr>
      </w:pPr>
      <w:r>
        <w:rPr>
          <w:rFonts w:ascii="PT Astra Serif" w:eastAsia="Calibri" w:hAnsi="PT Astra Serif"/>
          <w:bCs/>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5100F5" w:rsidRDefault="005100F5" w:rsidP="007310C2">
      <w:pPr>
        <w:widowControl w:val="0"/>
        <w:autoSpaceDE w:val="0"/>
        <w:autoSpaceDN w:val="0"/>
        <w:adjustRightInd w:val="0"/>
        <w:spacing w:after="0"/>
        <w:ind w:firstLine="567"/>
        <w:rPr>
          <w:rFonts w:ascii="PT Astra Serif" w:eastAsia="Calibri" w:hAnsi="PT Astra Serif"/>
          <w:bCs/>
          <w:lang w:eastAsia="ru-RU"/>
        </w:rPr>
      </w:pPr>
      <w:r>
        <w:rPr>
          <w:rFonts w:ascii="PT Astra Serif" w:eastAsia="Calibri" w:hAnsi="PT Astra Serif"/>
          <w:bCs/>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81330" w:rsidRDefault="00581330" w:rsidP="0003057F">
      <w:pPr>
        <w:spacing w:after="0"/>
        <w:ind w:firstLine="709"/>
        <w:rPr>
          <w:rFonts w:ascii="PT Astra Serif" w:hAnsi="PT Astra Serif"/>
        </w:rPr>
      </w:pPr>
      <w:r w:rsidRPr="00581330">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
    <w:p w:rsidR="0003057F" w:rsidRDefault="0003057F" w:rsidP="0003057F">
      <w:pPr>
        <w:spacing w:after="0"/>
        <w:ind w:firstLine="709"/>
        <w:rPr>
          <w:rFonts w:ascii="PT Astra Serif" w:hAnsi="PT Astra Serif"/>
        </w:rPr>
      </w:pPr>
      <w:r>
        <w:rPr>
          <w:rFonts w:ascii="PT Astra Serif" w:hAnsi="PT Astra Serif"/>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10065" w:type="dxa"/>
        <w:tblInd w:w="108" w:type="dxa"/>
        <w:tblLook w:val="04A0" w:firstRow="1" w:lastRow="0" w:firstColumn="1" w:lastColumn="0" w:noHBand="0" w:noVBand="1"/>
      </w:tblPr>
      <w:tblGrid>
        <w:gridCol w:w="326"/>
        <w:gridCol w:w="4018"/>
        <w:gridCol w:w="2969"/>
        <w:gridCol w:w="2752"/>
      </w:tblGrid>
      <w:tr w:rsidR="0003057F" w:rsidRPr="00975CBA" w:rsidTr="0071715E">
        <w:trPr>
          <w:trHeight w:val="283"/>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tcPr>
          <w:p w:rsidR="0003057F" w:rsidRPr="00975CBA" w:rsidRDefault="0003057F" w:rsidP="00AB47D2">
            <w:pPr>
              <w:suppressAutoHyphens w:val="0"/>
              <w:spacing w:after="0"/>
              <w:ind w:firstLineChars="100" w:firstLine="240"/>
              <w:jc w:val="left"/>
              <w:rPr>
                <w:rFonts w:ascii="PT Astra Serif" w:hAnsi="PT Astra Serif"/>
                <w:color w:val="000000"/>
                <w:kern w:val="0"/>
                <w:lang w:eastAsia="ru-RU"/>
              </w:rPr>
            </w:pPr>
          </w:p>
        </w:tc>
        <w:tc>
          <w:tcPr>
            <w:tcW w:w="4018" w:type="dxa"/>
            <w:tcBorders>
              <w:top w:val="single" w:sz="4" w:space="0" w:color="auto"/>
              <w:left w:val="single" w:sz="4" w:space="0" w:color="auto"/>
              <w:bottom w:val="single" w:sz="4" w:space="0" w:color="auto"/>
              <w:right w:val="single" w:sz="4" w:space="0" w:color="auto"/>
            </w:tcBorders>
            <w:shd w:val="clear" w:color="auto" w:fill="auto"/>
            <w:vAlign w:val="center"/>
          </w:tcPr>
          <w:p w:rsidR="0003057F" w:rsidRPr="00975CBA" w:rsidRDefault="0003057F" w:rsidP="0003057F">
            <w:pPr>
              <w:spacing w:after="0" w:line="276" w:lineRule="auto"/>
              <w:jc w:val="center"/>
              <w:rPr>
                <w:rFonts w:ascii="PT Astra Serif" w:hAnsi="PT Astra Serif"/>
                <w:b/>
              </w:rPr>
            </w:pPr>
            <w:r w:rsidRPr="00975CBA">
              <w:rPr>
                <w:rFonts w:ascii="PT Astra Serif" w:hAnsi="PT Astra Serif"/>
                <w:b/>
                <w:sz w:val="22"/>
                <w:szCs w:val="22"/>
              </w:rPr>
              <w:t>Наименование товара</w:t>
            </w:r>
          </w:p>
        </w:tc>
        <w:tc>
          <w:tcPr>
            <w:tcW w:w="5721" w:type="dxa"/>
            <w:gridSpan w:val="2"/>
            <w:tcBorders>
              <w:top w:val="single" w:sz="4" w:space="0" w:color="auto"/>
              <w:left w:val="nil"/>
              <w:bottom w:val="single" w:sz="4" w:space="0" w:color="auto"/>
              <w:right w:val="single" w:sz="4" w:space="0" w:color="auto"/>
            </w:tcBorders>
            <w:shd w:val="clear" w:color="auto" w:fill="auto"/>
            <w:vAlign w:val="center"/>
          </w:tcPr>
          <w:p w:rsidR="0003057F" w:rsidRPr="00975CBA" w:rsidRDefault="0003057F" w:rsidP="0003057F">
            <w:pPr>
              <w:suppressAutoHyphens w:val="0"/>
              <w:spacing w:after="0"/>
              <w:jc w:val="center"/>
              <w:rPr>
                <w:rFonts w:ascii="PT Astra Serif" w:hAnsi="PT Astra Serif"/>
                <w:color w:val="000000"/>
                <w:kern w:val="0"/>
                <w:lang w:eastAsia="ru-RU"/>
              </w:rPr>
            </w:pPr>
            <w:r w:rsidRPr="00975CBA">
              <w:rPr>
                <w:rFonts w:ascii="PT Astra Serif" w:hAnsi="PT Astra Serif"/>
                <w:b/>
                <w:sz w:val="22"/>
                <w:szCs w:val="22"/>
              </w:rPr>
              <w:t>Значение показателя</w:t>
            </w:r>
          </w:p>
        </w:tc>
      </w:tr>
      <w:tr w:rsidR="0003057F" w:rsidRPr="00975CBA" w:rsidTr="0071715E">
        <w:trPr>
          <w:trHeight w:val="283"/>
        </w:trPr>
        <w:tc>
          <w:tcPr>
            <w:tcW w:w="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057F" w:rsidRPr="00975CBA" w:rsidRDefault="00975CBA" w:rsidP="00975CBA">
            <w:pPr>
              <w:suppressAutoHyphens w:val="0"/>
              <w:spacing w:after="0"/>
              <w:ind w:firstLineChars="100" w:firstLine="220"/>
              <w:jc w:val="left"/>
              <w:rPr>
                <w:rFonts w:ascii="PT Astra Serif" w:hAnsi="PT Astra Serif"/>
                <w:color w:val="000000"/>
                <w:kern w:val="0"/>
                <w:lang w:eastAsia="ru-RU"/>
              </w:rPr>
            </w:pPr>
            <w:r>
              <w:rPr>
                <w:rFonts w:ascii="PT Astra Serif" w:hAnsi="PT Astra Serif"/>
                <w:color w:val="000000"/>
                <w:kern w:val="0"/>
                <w:sz w:val="22"/>
                <w:szCs w:val="22"/>
                <w:lang w:eastAsia="ru-RU"/>
              </w:rPr>
              <w:t>1</w:t>
            </w:r>
          </w:p>
        </w:tc>
        <w:tc>
          <w:tcPr>
            <w:tcW w:w="4018" w:type="dxa"/>
            <w:vMerge w:val="restart"/>
            <w:tcBorders>
              <w:top w:val="single" w:sz="4" w:space="0" w:color="auto"/>
              <w:left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Светодиодный светильник Конус</w:t>
            </w:r>
          </w:p>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w:t>
            </w:r>
          </w:p>
        </w:tc>
        <w:tc>
          <w:tcPr>
            <w:tcW w:w="2969" w:type="dxa"/>
            <w:tcBorders>
              <w:top w:val="single" w:sz="4" w:space="0" w:color="auto"/>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Номинальная мощность</w:t>
            </w:r>
          </w:p>
        </w:tc>
        <w:tc>
          <w:tcPr>
            <w:tcW w:w="2752" w:type="dxa"/>
            <w:tcBorders>
              <w:top w:val="single" w:sz="4" w:space="0" w:color="auto"/>
              <w:left w:val="nil"/>
              <w:bottom w:val="single" w:sz="4" w:space="0" w:color="auto"/>
              <w:right w:val="single" w:sz="4" w:space="0" w:color="auto"/>
            </w:tcBorders>
            <w:shd w:val="clear" w:color="auto" w:fill="auto"/>
            <w:vAlign w:val="center"/>
            <w:hideMark/>
          </w:tcPr>
          <w:p w:rsidR="0003057F" w:rsidRPr="00975CBA" w:rsidRDefault="00F44527" w:rsidP="00E61D13">
            <w:pPr>
              <w:suppressAutoHyphens w:val="0"/>
              <w:spacing w:after="0"/>
              <w:jc w:val="left"/>
              <w:rPr>
                <w:rFonts w:ascii="PT Astra Serif" w:hAnsi="PT Astra Serif"/>
                <w:color w:val="000000"/>
                <w:kern w:val="0"/>
                <w:lang w:eastAsia="ru-RU"/>
              </w:rPr>
            </w:pPr>
            <w:r>
              <w:rPr>
                <w:rFonts w:ascii="PT Astra Serif" w:hAnsi="PT Astra Serif"/>
                <w:color w:val="000000"/>
                <w:kern w:val="0"/>
                <w:sz w:val="22"/>
                <w:szCs w:val="22"/>
                <w:lang w:eastAsia="ru-RU"/>
              </w:rPr>
              <w:t xml:space="preserve">Не менее </w:t>
            </w:r>
            <w:r w:rsidR="00E61D13">
              <w:rPr>
                <w:rFonts w:ascii="PT Astra Serif" w:hAnsi="PT Astra Serif"/>
                <w:color w:val="000000"/>
                <w:kern w:val="0"/>
                <w:sz w:val="22"/>
                <w:szCs w:val="22"/>
                <w:lang w:eastAsia="ru-RU"/>
              </w:rPr>
              <w:t>100</w:t>
            </w:r>
            <w:r w:rsidR="0003057F" w:rsidRPr="00975CBA">
              <w:rPr>
                <w:rFonts w:ascii="PT Astra Serif" w:hAnsi="PT Astra Serif"/>
                <w:color w:val="000000"/>
                <w:kern w:val="0"/>
                <w:sz w:val="22"/>
                <w:szCs w:val="22"/>
                <w:lang w:eastAsia="ru-RU"/>
              </w:rPr>
              <w:t xml:space="preserve"> Вт</w:t>
            </w:r>
          </w:p>
        </w:tc>
      </w:tr>
      <w:tr w:rsidR="0003057F" w:rsidRPr="00975CBA" w:rsidTr="0071715E">
        <w:trPr>
          <w:trHeight w:val="260"/>
        </w:trPr>
        <w:tc>
          <w:tcPr>
            <w:tcW w:w="326" w:type="dxa"/>
            <w:vMerge/>
            <w:tcBorders>
              <w:top w:val="single" w:sz="4" w:space="0" w:color="auto"/>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4018"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single" w:sz="4" w:space="0" w:color="auto"/>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Световой поток</w:t>
            </w:r>
          </w:p>
        </w:tc>
        <w:tc>
          <w:tcPr>
            <w:tcW w:w="2752" w:type="dxa"/>
            <w:tcBorders>
              <w:top w:val="single" w:sz="4" w:space="0" w:color="auto"/>
              <w:left w:val="nil"/>
              <w:bottom w:val="single" w:sz="4" w:space="0" w:color="auto"/>
              <w:right w:val="single" w:sz="4" w:space="0" w:color="auto"/>
            </w:tcBorders>
            <w:shd w:val="clear" w:color="auto" w:fill="auto"/>
            <w:vAlign w:val="center"/>
            <w:hideMark/>
          </w:tcPr>
          <w:p w:rsidR="0003057F" w:rsidRPr="00975CBA" w:rsidRDefault="00C111D3" w:rsidP="00F44527">
            <w:pPr>
              <w:suppressAutoHyphens w:val="0"/>
              <w:spacing w:after="0"/>
              <w:jc w:val="left"/>
              <w:rPr>
                <w:rFonts w:ascii="PT Astra Serif" w:hAnsi="PT Astra Serif"/>
                <w:color w:val="000000"/>
                <w:kern w:val="0"/>
                <w:lang w:eastAsia="ru-RU"/>
              </w:rPr>
            </w:pPr>
            <w:r>
              <w:rPr>
                <w:rFonts w:ascii="PT Astra Serif" w:hAnsi="PT Astra Serif"/>
                <w:color w:val="000000"/>
                <w:kern w:val="0"/>
                <w:sz w:val="22"/>
                <w:szCs w:val="22"/>
                <w:lang w:eastAsia="ru-RU"/>
              </w:rPr>
              <w:t xml:space="preserve">не менее </w:t>
            </w:r>
            <w:r w:rsidR="00E61D13">
              <w:rPr>
                <w:rFonts w:ascii="PT Astra Serif" w:hAnsi="PT Astra Serif"/>
                <w:color w:val="000000"/>
                <w:kern w:val="0"/>
                <w:sz w:val="22"/>
                <w:szCs w:val="22"/>
                <w:lang w:eastAsia="ru-RU"/>
              </w:rPr>
              <w:t>1</w:t>
            </w:r>
            <w:r w:rsidR="00F44527">
              <w:rPr>
                <w:rFonts w:ascii="PT Astra Serif" w:hAnsi="PT Astra Serif"/>
                <w:color w:val="000000"/>
                <w:kern w:val="0"/>
                <w:sz w:val="22"/>
                <w:szCs w:val="22"/>
                <w:lang w:eastAsia="ru-RU"/>
              </w:rPr>
              <w:t>5</w:t>
            </w:r>
            <w:r w:rsidR="00E61D13">
              <w:rPr>
                <w:rFonts w:ascii="PT Astra Serif" w:hAnsi="PT Astra Serif"/>
                <w:color w:val="000000"/>
                <w:kern w:val="0"/>
                <w:sz w:val="22"/>
                <w:szCs w:val="22"/>
                <w:lang w:eastAsia="ru-RU"/>
              </w:rPr>
              <w:t>000</w:t>
            </w:r>
            <w:r w:rsidR="0003057F" w:rsidRPr="00975CBA">
              <w:rPr>
                <w:rFonts w:ascii="PT Astra Serif" w:hAnsi="PT Astra Serif"/>
                <w:color w:val="000000"/>
                <w:kern w:val="0"/>
                <w:sz w:val="22"/>
                <w:szCs w:val="22"/>
                <w:lang w:eastAsia="ru-RU"/>
              </w:rPr>
              <w:t xml:space="preserve"> Лм</w:t>
            </w:r>
          </w:p>
        </w:tc>
      </w:tr>
      <w:tr w:rsidR="0003057F" w:rsidRPr="00975CBA" w:rsidTr="0071715E">
        <w:trPr>
          <w:trHeight w:val="1680"/>
        </w:trPr>
        <w:tc>
          <w:tcPr>
            <w:tcW w:w="326"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4018"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Материал корпуса</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E61D13" w:rsidP="00F44527">
            <w:pPr>
              <w:suppressAutoHyphens w:val="0"/>
              <w:spacing w:after="0"/>
              <w:jc w:val="left"/>
              <w:rPr>
                <w:rFonts w:ascii="PT Astra Serif" w:hAnsi="PT Astra Serif"/>
                <w:color w:val="000000"/>
                <w:kern w:val="0"/>
                <w:lang w:eastAsia="ru-RU"/>
              </w:rPr>
            </w:pPr>
            <w:r w:rsidRPr="00E61D13">
              <w:rPr>
                <w:rFonts w:ascii="PT Astra Serif" w:hAnsi="PT Astra Serif"/>
                <w:color w:val="000000"/>
                <w:kern w:val="0"/>
                <w:sz w:val="22"/>
                <w:szCs w:val="22"/>
                <w:lang w:eastAsia="ru-RU"/>
              </w:rPr>
              <w:t xml:space="preserve">Корпус светильника изготовлен из алюминия методом экструзии с анодированным покрытием. На корпусе светильника должны </w:t>
            </w:r>
            <w:r w:rsidR="00F44527">
              <w:rPr>
                <w:rFonts w:ascii="PT Astra Serif" w:hAnsi="PT Astra Serif"/>
                <w:color w:val="000000"/>
                <w:kern w:val="0"/>
                <w:sz w:val="22"/>
                <w:szCs w:val="22"/>
                <w:lang w:eastAsia="ru-RU"/>
              </w:rPr>
              <w:t>присутствовать</w:t>
            </w:r>
            <w:r w:rsidR="0071715E">
              <w:rPr>
                <w:rFonts w:ascii="PT Astra Serif" w:hAnsi="PT Astra Serif"/>
                <w:color w:val="000000"/>
                <w:kern w:val="0"/>
                <w:sz w:val="22"/>
                <w:szCs w:val="22"/>
                <w:lang w:eastAsia="ru-RU"/>
              </w:rPr>
              <w:t xml:space="preserve"> рёбра теплоотвода </w:t>
            </w:r>
          </w:p>
        </w:tc>
      </w:tr>
      <w:tr w:rsidR="0003057F" w:rsidRPr="00975CBA" w:rsidTr="0071715E">
        <w:trPr>
          <w:trHeight w:val="480"/>
        </w:trPr>
        <w:tc>
          <w:tcPr>
            <w:tcW w:w="326"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4018"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single" w:sz="4" w:space="0" w:color="auto"/>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Степень защиты от внешних факторов</w:t>
            </w:r>
          </w:p>
        </w:tc>
        <w:tc>
          <w:tcPr>
            <w:tcW w:w="2752" w:type="dxa"/>
            <w:tcBorders>
              <w:top w:val="single" w:sz="4" w:space="0" w:color="auto"/>
              <w:left w:val="nil"/>
              <w:bottom w:val="single" w:sz="4" w:space="0" w:color="auto"/>
              <w:right w:val="single" w:sz="4" w:space="0" w:color="auto"/>
            </w:tcBorders>
            <w:shd w:val="clear" w:color="auto" w:fill="auto"/>
            <w:vAlign w:val="center"/>
            <w:hideMark/>
          </w:tcPr>
          <w:p w:rsidR="0003057F" w:rsidRPr="00975CBA" w:rsidRDefault="00E61D13" w:rsidP="0071715E">
            <w:pPr>
              <w:suppressAutoHyphens w:val="0"/>
              <w:spacing w:after="0"/>
              <w:jc w:val="left"/>
              <w:rPr>
                <w:rFonts w:ascii="PT Astra Serif" w:hAnsi="PT Astra Serif"/>
                <w:color w:val="000000"/>
                <w:kern w:val="0"/>
                <w:lang w:eastAsia="ru-RU"/>
              </w:rPr>
            </w:pPr>
            <w:r w:rsidRPr="00E61D13">
              <w:rPr>
                <w:rFonts w:ascii="PT Astra Serif" w:hAnsi="PT Astra Serif"/>
                <w:color w:val="000000"/>
                <w:kern w:val="0"/>
                <w:sz w:val="22"/>
                <w:szCs w:val="22"/>
                <w:lang w:val="en-US" w:eastAsia="ru-RU"/>
              </w:rPr>
              <w:t xml:space="preserve">IP67 </w:t>
            </w:r>
          </w:p>
        </w:tc>
      </w:tr>
      <w:tr w:rsidR="00F44527" w:rsidRPr="00975CBA" w:rsidTr="0071715E">
        <w:trPr>
          <w:trHeight w:val="480"/>
        </w:trPr>
        <w:tc>
          <w:tcPr>
            <w:tcW w:w="326" w:type="dxa"/>
            <w:vMerge/>
            <w:tcBorders>
              <w:top w:val="nil"/>
              <w:left w:val="single" w:sz="4" w:space="0" w:color="auto"/>
              <w:bottom w:val="single" w:sz="4" w:space="0" w:color="auto"/>
              <w:right w:val="single" w:sz="4" w:space="0" w:color="auto"/>
            </w:tcBorders>
            <w:vAlign w:val="center"/>
          </w:tcPr>
          <w:p w:rsidR="00F44527" w:rsidRPr="00975CBA" w:rsidRDefault="00F44527" w:rsidP="00F4316C">
            <w:pPr>
              <w:suppressAutoHyphens w:val="0"/>
              <w:spacing w:after="0"/>
              <w:jc w:val="left"/>
              <w:rPr>
                <w:rFonts w:ascii="PT Astra Serif" w:hAnsi="PT Astra Serif"/>
                <w:color w:val="000000"/>
                <w:kern w:val="0"/>
                <w:lang w:eastAsia="ru-RU"/>
              </w:rPr>
            </w:pPr>
          </w:p>
        </w:tc>
        <w:tc>
          <w:tcPr>
            <w:tcW w:w="4018" w:type="dxa"/>
            <w:vMerge/>
            <w:tcBorders>
              <w:left w:val="single" w:sz="4" w:space="0" w:color="auto"/>
              <w:right w:val="single" w:sz="4" w:space="0" w:color="auto"/>
            </w:tcBorders>
            <w:vAlign w:val="center"/>
          </w:tcPr>
          <w:p w:rsidR="00F44527" w:rsidRPr="00975CBA" w:rsidRDefault="00F44527" w:rsidP="00F4316C">
            <w:pPr>
              <w:suppressAutoHyphens w:val="0"/>
              <w:spacing w:after="0"/>
              <w:jc w:val="left"/>
              <w:rPr>
                <w:rFonts w:ascii="PT Astra Serif" w:hAnsi="PT Astra Serif"/>
                <w:color w:val="000000"/>
                <w:kern w:val="0"/>
                <w:lang w:eastAsia="ru-RU"/>
              </w:rPr>
            </w:pPr>
          </w:p>
        </w:tc>
        <w:tc>
          <w:tcPr>
            <w:tcW w:w="2969" w:type="dxa"/>
            <w:tcBorders>
              <w:top w:val="single" w:sz="4" w:space="0" w:color="auto"/>
              <w:left w:val="nil"/>
              <w:bottom w:val="single" w:sz="4" w:space="0" w:color="auto"/>
              <w:right w:val="single" w:sz="4" w:space="0" w:color="auto"/>
            </w:tcBorders>
            <w:shd w:val="clear" w:color="auto" w:fill="auto"/>
            <w:vAlign w:val="center"/>
          </w:tcPr>
          <w:p w:rsidR="00F44527" w:rsidRPr="00975CBA" w:rsidRDefault="00F44527" w:rsidP="00F4316C">
            <w:pPr>
              <w:suppressAutoHyphens w:val="0"/>
              <w:spacing w:after="0"/>
              <w:jc w:val="left"/>
              <w:rPr>
                <w:rFonts w:ascii="PT Astra Serif" w:hAnsi="PT Astra Serif"/>
                <w:color w:val="000000"/>
                <w:kern w:val="0"/>
                <w:lang w:eastAsia="ru-RU"/>
              </w:rPr>
            </w:pPr>
            <w:r>
              <w:rPr>
                <w:rFonts w:ascii="PT Astra Serif" w:hAnsi="PT Astra Serif"/>
                <w:color w:val="000000"/>
                <w:kern w:val="0"/>
                <w:sz w:val="22"/>
                <w:szCs w:val="22"/>
                <w:lang w:eastAsia="ru-RU"/>
              </w:rPr>
              <w:t>Цветовая температура</w:t>
            </w:r>
          </w:p>
        </w:tc>
        <w:tc>
          <w:tcPr>
            <w:tcW w:w="2752" w:type="dxa"/>
            <w:tcBorders>
              <w:top w:val="single" w:sz="4" w:space="0" w:color="auto"/>
              <w:left w:val="nil"/>
              <w:bottom w:val="single" w:sz="4" w:space="0" w:color="auto"/>
              <w:right w:val="single" w:sz="4" w:space="0" w:color="auto"/>
            </w:tcBorders>
            <w:shd w:val="clear" w:color="auto" w:fill="auto"/>
            <w:vAlign w:val="center"/>
          </w:tcPr>
          <w:p w:rsidR="00F44527" w:rsidRPr="00F44527" w:rsidRDefault="00F44527" w:rsidP="0071715E">
            <w:pPr>
              <w:suppressAutoHyphens w:val="0"/>
              <w:spacing w:after="0"/>
              <w:jc w:val="left"/>
              <w:rPr>
                <w:rFonts w:ascii="PT Astra Serif" w:hAnsi="PT Astra Serif"/>
                <w:color w:val="000000"/>
                <w:kern w:val="0"/>
                <w:lang w:eastAsia="ru-RU"/>
              </w:rPr>
            </w:pPr>
            <w:r>
              <w:rPr>
                <w:rFonts w:ascii="PT Astra Serif" w:hAnsi="PT Astra Serif"/>
                <w:color w:val="000000"/>
                <w:kern w:val="0"/>
                <w:sz w:val="22"/>
                <w:szCs w:val="22"/>
                <w:lang w:eastAsia="ru-RU"/>
              </w:rPr>
              <w:t>5000К</w:t>
            </w:r>
          </w:p>
        </w:tc>
      </w:tr>
      <w:tr w:rsidR="0003057F" w:rsidRPr="00975CBA" w:rsidTr="0071715E">
        <w:trPr>
          <w:trHeight w:val="416"/>
        </w:trPr>
        <w:tc>
          <w:tcPr>
            <w:tcW w:w="326"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4018"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Крепление</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03057F">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xml:space="preserve">Конструкция крепления светильника должна </w:t>
            </w:r>
            <w:r w:rsidRPr="00975CBA">
              <w:rPr>
                <w:rFonts w:ascii="PT Astra Serif" w:hAnsi="PT Astra Serif"/>
                <w:color w:val="000000"/>
                <w:kern w:val="0"/>
                <w:sz w:val="22"/>
                <w:szCs w:val="22"/>
                <w:lang w:eastAsia="ru-RU"/>
              </w:rPr>
              <w:lastRenderedPageBreak/>
              <w:t xml:space="preserve">позволять установку на консольную трубу диаметром от </w:t>
            </w:r>
            <w:r w:rsidR="00F44527">
              <w:rPr>
                <w:rFonts w:ascii="PT Astra Serif" w:hAnsi="PT Astra Serif"/>
                <w:color w:val="000000"/>
                <w:kern w:val="0"/>
                <w:sz w:val="22"/>
                <w:szCs w:val="22"/>
                <w:lang w:eastAsia="ru-RU"/>
              </w:rPr>
              <w:t xml:space="preserve"> </w:t>
            </w:r>
            <w:r w:rsidRPr="00975CBA">
              <w:rPr>
                <w:rFonts w:ascii="PT Astra Serif" w:hAnsi="PT Astra Serif"/>
                <w:color w:val="000000"/>
                <w:kern w:val="0"/>
                <w:sz w:val="22"/>
                <w:szCs w:val="22"/>
                <w:lang w:eastAsia="ru-RU"/>
              </w:rPr>
              <w:t xml:space="preserve">48мм до 52 мм </w:t>
            </w:r>
          </w:p>
        </w:tc>
      </w:tr>
      <w:tr w:rsidR="0003057F" w:rsidRPr="00975CBA" w:rsidTr="0071715E">
        <w:trPr>
          <w:trHeight w:val="259"/>
        </w:trPr>
        <w:tc>
          <w:tcPr>
            <w:tcW w:w="326"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4018"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Ресурс работы светильника, не менее</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100000 часов</w:t>
            </w:r>
          </w:p>
        </w:tc>
      </w:tr>
      <w:tr w:rsidR="0003057F" w:rsidRPr="00975CBA" w:rsidTr="0071715E">
        <w:trPr>
          <w:trHeight w:val="266"/>
        </w:trPr>
        <w:tc>
          <w:tcPr>
            <w:tcW w:w="326"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4018" w:type="dxa"/>
            <w:vMerge/>
            <w:tcBorders>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Гарантийный срок, не менее</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60 месяцев</w:t>
            </w:r>
          </w:p>
        </w:tc>
      </w:tr>
    </w:tbl>
    <w:p w:rsidR="005100F5" w:rsidRDefault="005100F5" w:rsidP="005100F5">
      <w:pPr>
        <w:spacing w:after="0"/>
        <w:ind w:firstLine="567"/>
        <w:rPr>
          <w:rFonts w:ascii="PT Astra Serif" w:eastAsia="Calibri" w:hAnsi="PT Astra Serif"/>
          <w:snapToGrid w:val="0"/>
        </w:rPr>
      </w:pPr>
    </w:p>
    <w:p w:rsidR="005100F5" w:rsidRDefault="005100F5" w:rsidP="005100F5">
      <w:pPr>
        <w:spacing w:after="0"/>
        <w:ind w:firstLine="567"/>
        <w:rPr>
          <w:rFonts w:ascii="PT Astra Serif" w:eastAsia="Calibri" w:hAnsi="PT Astra Serif"/>
          <w:bCs/>
          <w:lang w:eastAsia="ru-RU"/>
        </w:rPr>
      </w:pPr>
      <w:r>
        <w:rPr>
          <w:rFonts w:ascii="PT Astra Serif" w:eastAsia="Calibri" w:hAnsi="PT Astra Serif"/>
          <w:bCs/>
          <w:lang w:eastAsia="ru-RU"/>
        </w:rPr>
        <w:t>Перечень и объем выполняемых работ указан в локальн</w:t>
      </w:r>
      <w:r w:rsidR="00177DB1">
        <w:rPr>
          <w:rFonts w:ascii="PT Astra Serif" w:eastAsia="Calibri" w:hAnsi="PT Astra Serif"/>
          <w:bCs/>
          <w:lang w:eastAsia="ru-RU"/>
        </w:rPr>
        <w:t>ом</w:t>
      </w:r>
      <w:r>
        <w:rPr>
          <w:rFonts w:ascii="PT Astra Serif" w:eastAsia="Calibri" w:hAnsi="PT Astra Serif"/>
          <w:bCs/>
          <w:lang w:eastAsia="ru-RU"/>
        </w:rPr>
        <w:t xml:space="preserve"> сметн</w:t>
      </w:r>
      <w:r w:rsidR="00177DB1">
        <w:rPr>
          <w:rFonts w:ascii="PT Astra Serif" w:eastAsia="Calibri" w:hAnsi="PT Astra Serif"/>
          <w:bCs/>
          <w:lang w:eastAsia="ru-RU"/>
        </w:rPr>
        <w:t>ом</w:t>
      </w:r>
      <w:r>
        <w:rPr>
          <w:rFonts w:ascii="PT Astra Serif" w:eastAsia="Calibri" w:hAnsi="PT Astra Serif"/>
          <w:bCs/>
          <w:lang w:eastAsia="ru-RU"/>
        </w:rPr>
        <w:t xml:space="preserve"> расчет</w:t>
      </w:r>
      <w:r w:rsidR="00177DB1">
        <w:rPr>
          <w:rFonts w:ascii="PT Astra Serif" w:eastAsia="Calibri" w:hAnsi="PT Astra Serif"/>
          <w:bCs/>
          <w:lang w:eastAsia="ru-RU"/>
        </w:rPr>
        <w:t>е</w:t>
      </w:r>
      <w:r>
        <w:rPr>
          <w:rFonts w:ascii="PT Astra Serif" w:eastAsia="Calibri" w:hAnsi="PT Astra Serif"/>
          <w:bCs/>
          <w:lang w:eastAsia="ru-RU"/>
        </w:rPr>
        <w:t>.</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8D54DA" w:rsidRDefault="008D54DA"/>
    <w:p w:rsidR="008D54DA" w:rsidRDefault="008D54DA"/>
    <w:p w:rsidR="008D54DA" w:rsidRDefault="008D54DA"/>
    <w:p w:rsidR="008D54DA" w:rsidRDefault="008D54DA" w:rsidP="008D54DA">
      <w:pPr>
        <w:suppressAutoHyphens w:val="0"/>
        <w:spacing w:after="0"/>
        <w:jc w:val="center"/>
        <w:rPr>
          <w:rFonts w:ascii="Arial" w:hAnsi="Arial" w:cs="Arial"/>
          <w:b/>
          <w:bCs/>
          <w:kern w:val="0"/>
          <w:sz w:val="28"/>
          <w:szCs w:val="28"/>
          <w:lang w:eastAsia="ru-RU"/>
        </w:rPr>
        <w:sectPr w:rsidR="008D54DA" w:rsidSect="00F4316C">
          <w:pgSz w:w="11906" w:h="16838"/>
          <w:pgMar w:top="567" w:right="567" w:bottom="567" w:left="1077" w:header="709" w:footer="709" w:gutter="0"/>
          <w:cols w:space="708"/>
          <w:docGrid w:linePitch="360"/>
        </w:sect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158"/>
        <w:gridCol w:w="2258"/>
        <w:gridCol w:w="1122"/>
        <w:gridCol w:w="1122"/>
        <w:gridCol w:w="1500"/>
        <w:gridCol w:w="1565"/>
        <w:gridCol w:w="1122"/>
        <w:gridCol w:w="790"/>
        <w:gridCol w:w="1122"/>
        <w:gridCol w:w="1500"/>
        <w:gridCol w:w="1300"/>
      </w:tblGrid>
      <w:tr w:rsidR="00787D2A" w:rsidRPr="00787D2A" w:rsidTr="00787D2A">
        <w:trPr>
          <w:trHeight w:val="450"/>
        </w:trPr>
        <w:tc>
          <w:tcPr>
            <w:tcW w:w="5000" w:type="pct"/>
            <w:gridSpan w:val="12"/>
            <w:shd w:val="clear" w:color="auto" w:fill="auto"/>
            <w:noWrap/>
            <w:vAlign w:val="bottom"/>
            <w:hideMark/>
          </w:tcPr>
          <w:p w:rsidR="00787D2A" w:rsidRPr="00787D2A" w:rsidRDefault="00787D2A" w:rsidP="00787D2A">
            <w:pPr>
              <w:suppressAutoHyphens w:val="0"/>
              <w:spacing w:after="0"/>
              <w:jc w:val="center"/>
              <w:rPr>
                <w:rFonts w:ascii="Arial" w:hAnsi="Arial" w:cs="Arial"/>
                <w:b/>
                <w:bCs/>
                <w:kern w:val="0"/>
                <w:sz w:val="28"/>
                <w:szCs w:val="28"/>
                <w:lang w:eastAsia="ru-RU"/>
              </w:rPr>
            </w:pPr>
            <w:r w:rsidRPr="00787D2A">
              <w:rPr>
                <w:rFonts w:ascii="Arial" w:hAnsi="Arial" w:cs="Arial"/>
                <w:b/>
                <w:bCs/>
                <w:kern w:val="0"/>
                <w:sz w:val="28"/>
                <w:szCs w:val="28"/>
                <w:lang w:eastAsia="ru-RU"/>
              </w:rPr>
              <w:lastRenderedPageBreak/>
              <w:t>ЛОКАЛЬНЫЙ СМЕТНЫЙ РАСЧЕТ (СМЕТА)</w:t>
            </w:r>
          </w:p>
        </w:tc>
      </w:tr>
      <w:tr w:rsidR="00787D2A" w:rsidRPr="00787D2A" w:rsidTr="00787D2A">
        <w:trPr>
          <w:trHeight w:val="750"/>
        </w:trPr>
        <w:tc>
          <w:tcPr>
            <w:tcW w:w="5000" w:type="pct"/>
            <w:gridSpan w:val="12"/>
            <w:shd w:val="clear" w:color="auto" w:fill="auto"/>
            <w:vAlign w:val="center"/>
            <w:hideMark/>
          </w:tcPr>
          <w:p w:rsidR="00787D2A" w:rsidRPr="00787D2A" w:rsidRDefault="00787D2A" w:rsidP="00787D2A">
            <w:pPr>
              <w:suppressAutoHyphens w:val="0"/>
              <w:spacing w:after="0"/>
              <w:jc w:val="center"/>
              <w:rPr>
                <w:rFonts w:ascii="Arial" w:hAnsi="Arial" w:cs="Arial"/>
                <w:b/>
                <w:bCs/>
                <w:kern w:val="0"/>
                <w:sz w:val="28"/>
                <w:szCs w:val="28"/>
                <w:lang w:eastAsia="ru-RU"/>
              </w:rPr>
            </w:pPr>
            <w:r w:rsidRPr="00787D2A">
              <w:rPr>
                <w:rFonts w:ascii="Arial" w:hAnsi="Arial" w:cs="Arial"/>
                <w:b/>
                <w:bCs/>
                <w:kern w:val="0"/>
                <w:sz w:val="28"/>
                <w:szCs w:val="28"/>
                <w:lang w:eastAsia="ru-RU"/>
              </w:rPr>
              <w:t>Выполнение работ по устройству освещения двух проездов в 18 микрорайоне</w:t>
            </w:r>
            <w:r w:rsidRPr="00787D2A">
              <w:rPr>
                <w:rFonts w:ascii="Arial" w:hAnsi="Arial" w:cs="Arial"/>
                <w:b/>
                <w:bCs/>
                <w:kern w:val="0"/>
                <w:sz w:val="28"/>
                <w:szCs w:val="28"/>
                <w:lang w:eastAsia="ru-RU"/>
              </w:rPr>
              <w:br/>
              <w:t xml:space="preserve">(между улицами </w:t>
            </w:r>
            <w:proofErr w:type="gramStart"/>
            <w:r w:rsidRPr="00787D2A">
              <w:rPr>
                <w:rFonts w:ascii="Arial" w:hAnsi="Arial" w:cs="Arial"/>
                <w:b/>
                <w:bCs/>
                <w:kern w:val="0"/>
                <w:sz w:val="28"/>
                <w:szCs w:val="28"/>
                <w:lang w:eastAsia="ru-RU"/>
              </w:rPr>
              <w:t>Южная</w:t>
            </w:r>
            <w:proofErr w:type="gramEnd"/>
            <w:r w:rsidRPr="00787D2A">
              <w:rPr>
                <w:rFonts w:ascii="Arial" w:hAnsi="Arial" w:cs="Arial"/>
                <w:b/>
                <w:bCs/>
                <w:kern w:val="0"/>
                <w:sz w:val="28"/>
                <w:szCs w:val="28"/>
                <w:lang w:eastAsia="ru-RU"/>
              </w:rPr>
              <w:t xml:space="preserve"> и Смородиновая) в городе Югорске</w:t>
            </w:r>
          </w:p>
        </w:tc>
      </w:tr>
      <w:tr w:rsidR="00787D2A" w:rsidRPr="00787D2A" w:rsidTr="00787D2A">
        <w:trPr>
          <w:trHeight w:val="300"/>
        </w:trPr>
        <w:tc>
          <w:tcPr>
            <w:tcW w:w="5000" w:type="pct"/>
            <w:gridSpan w:val="12"/>
            <w:shd w:val="clear" w:color="auto" w:fill="auto"/>
            <w:noWrap/>
            <w:hideMark/>
          </w:tcPr>
          <w:p w:rsidR="00787D2A" w:rsidRPr="00787D2A" w:rsidRDefault="00787D2A" w:rsidP="00787D2A">
            <w:pPr>
              <w:suppressAutoHyphens w:val="0"/>
              <w:spacing w:after="0"/>
              <w:jc w:val="center"/>
              <w:rPr>
                <w:rFonts w:ascii="Arial" w:hAnsi="Arial" w:cs="Arial"/>
                <w:i/>
                <w:iCs/>
                <w:kern w:val="0"/>
                <w:sz w:val="16"/>
                <w:szCs w:val="16"/>
                <w:lang w:eastAsia="ru-RU"/>
              </w:rPr>
            </w:pPr>
            <w:r w:rsidRPr="00787D2A">
              <w:rPr>
                <w:rFonts w:ascii="Arial" w:hAnsi="Arial" w:cs="Arial"/>
                <w:i/>
                <w:iCs/>
                <w:kern w:val="0"/>
                <w:sz w:val="16"/>
                <w:szCs w:val="16"/>
                <w:lang w:eastAsia="ru-RU"/>
              </w:rPr>
              <w:t xml:space="preserve"> (наименование работ и затрат)</w:t>
            </w:r>
          </w:p>
        </w:tc>
      </w:tr>
      <w:tr w:rsidR="00787D2A" w:rsidRPr="00787D2A" w:rsidTr="007310C2">
        <w:trPr>
          <w:trHeight w:val="240"/>
        </w:trPr>
        <w:tc>
          <w:tcPr>
            <w:tcW w:w="176" w:type="pct"/>
            <w:vMerge w:val="restar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w:t>
            </w:r>
            <w:proofErr w:type="gramStart"/>
            <w:r w:rsidRPr="00787D2A">
              <w:rPr>
                <w:rFonts w:ascii="Arial" w:hAnsi="Arial" w:cs="Arial"/>
                <w:color w:val="000000"/>
                <w:kern w:val="0"/>
                <w:sz w:val="18"/>
                <w:szCs w:val="18"/>
                <w:lang w:eastAsia="ru-RU"/>
              </w:rPr>
              <w:t>п</w:t>
            </w:r>
            <w:proofErr w:type="gramEnd"/>
            <w:r w:rsidRPr="00787D2A">
              <w:rPr>
                <w:rFonts w:ascii="Arial" w:hAnsi="Arial" w:cs="Arial"/>
                <w:color w:val="000000"/>
                <w:kern w:val="0"/>
                <w:sz w:val="18"/>
                <w:szCs w:val="18"/>
                <w:lang w:eastAsia="ru-RU"/>
              </w:rPr>
              <w:t>/п</w:t>
            </w:r>
          </w:p>
        </w:tc>
        <w:tc>
          <w:tcPr>
            <w:tcW w:w="669" w:type="pct"/>
            <w:vMerge w:val="restar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Обоснование</w:t>
            </w:r>
          </w:p>
        </w:tc>
        <w:tc>
          <w:tcPr>
            <w:tcW w:w="700" w:type="pct"/>
            <w:vMerge w:val="restar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Наименование работ и затрат</w:t>
            </w:r>
          </w:p>
        </w:tc>
        <w:tc>
          <w:tcPr>
            <w:tcW w:w="348" w:type="pct"/>
            <w:vMerge w:val="restar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Единица измерения</w:t>
            </w:r>
          </w:p>
        </w:tc>
        <w:tc>
          <w:tcPr>
            <w:tcW w:w="1298" w:type="pct"/>
            <w:gridSpan w:val="3"/>
            <w:vMerge w:val="restar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Количество</w:t>
            </w:r>
          </w:p>
        </w:tc>
        <w:tc>
          <w:tcPr>
            <w:tcW w:w="1809" w:type="pct"/>
            <w:gridSpan w:val="5"/>
            <w:vMerge w:val="restar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Сметная стоимость, руб.</w:t>
            </w:r>
          </w:p>
        </w:tc>
      </w:tr>
      <w:tr w:rsidR="00787D2A" w:rsidRPr="00787D2A" w:rsidTr="007310C2">
        <w:trPr>
          <w:trHeight w:val="240"/>
        </w:trPr>
        <w:tc>
          <w:tcPr>
            <w:tcW w:w="176" w:type="pct"/>
            <w:vMerge/>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669" w:type="pct"/>
            <w:vMerge/>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700" w:type="pct"/>
            <w:vMerge/>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348" w:type="pct"/>
            <w:vMerge/>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1298" w:type="pct"/>
            <w:gridSpan w:val="3"/>
            <w:vMerge/>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1809" w:type="pct"/>
            <w:gridSpan w:val="5"/>
            <w:vMerge/>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r>
      <w:tr w:rsidR="00787D2A" w:rsidRPr="00787D2A" w:rsidTr="007310C2">
        <w:trPr>
          <w:trHeight w:val="960"/>
        </w:trPr>
        <w:tc>
          <w:tcPr>
            <w:tcW w:w="176" w:type="pct"/>
            <w:vMerge/>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669" w:type="pct"/>
            <w:vMerge/>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700" w:type="pct"/>
            <w:vMerge/>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348" w:type="pct"/>
            <w:vMerge/>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348" w:type="pc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на единицу измерения</w:t>
            </w:r>
          </w:p>
        </w:tc>
        <w:tc>
          <w:tcPr>
            <w:tcW w:w="465" w:type="pc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коэффициенты</w:t>
            </w:r>
          </w:p>
        </w:tc>
        <w:tc>
          <w:tcPr>
            <w:tcW w:w="485" w:type="pc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всего с учетом коэффициентов</w:t>
            </w:r>
          </w:p>
        </w:tc>
        <w:tc>
          <w:tcPr>
            <w:tcW w:w="348" w:type="pc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на единицу измерения в базисном уровне цен</w:t>
            </w:r>
          </w:p>
        </w:tc>
        <w:tc>
          <w:tcPr>
            <w:tcW w:w="245" w:type="pc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индекс</w:t>
            </w:r>
          </w:p>
        </w:tc>
        <w:tc>
          <w:tcPr>
            <w:tcW w:w="348" w:type="pc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на единицу измерения в текущем уровне цен</w:t>
            </w:r>
          </w:p>
        </w:tc>
        <w:tc>
          <w:tcPr>
            <w:tcW w:w="465" w:type="pc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коэффициенты</w:t>
            </w:r>
          </w:p>
        </w:tc>
        <w:tc>
          <w:tcPr>
            <w:tcW w:w="403" w:type="pc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всего в текущем уровне цен</w:t>
            </w:r>
          </w:p>
        </w:tc>
      </w:tr>
      <w:tr w:rsidR="00787D2A" w:rsidRPr="00787D2A" w:rsidTr="007310C2">
        <w:trPr>
          <w:trHeight w:val="315"/>
        </w:trPr>
        <w:tc>
          <w:tcPr>
            <w:tcW w:w="176"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w:t>
            </w:r>
          </w:p>
        </w:tc>
        <w:tc>
          <w:tcPr>
            <w:tcW w:w="669"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2</w:t>
            </w:r>
          </w:p>
        </w:tc>
        <w:tc>
          <w:tcPr>
            <w:tcW w:w="700"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3</w:t>
            </w:r>
          </w:p>
        </w:tc>
        <w:tc>
          <w:tcPr>
            <w:tcW w:w="348"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4</w:t>
            </w:r>
          </w:p>
        </w:tc>
        <w:tc>
          <w:tcPr>
            <w:tcW w:w="348"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5</w:t>
            </w:r>
          </w:p>
        </w:tc>
        <w:tc>
          <w:tcPr>
            <w:tcW w:w="465"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6</w:t>
            </w:r>
          </w:p>
        </w:tc>
        <w:tc>
          <w:tcPr>
            <w:tcW w:w="485"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7</w:t>
            </w:r>
          </w:p>
        </w:tc>
        <w:tc>
          <w:tcPr>
            <w:tcW w:w="348"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8</w:t>
            </w:r>
          </w:p>
        </w:tc>
        <w:tc>
          <w:tcPr>
            <w:tcW w:w="245"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9</w:t>
            </w:r>
          </w:p>
        </w:tc>
        <w:tc>
          <w:tcPr>
            <w:tcW w:w="348"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10</w:t>
            </w:r>
          </w:p>
        </w:tc>
        <w:tc>
          <w:tcPr>
            <w:tcW w:w="465"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11</w:t>
            </w:r>
          </w:p>
        </w:tc>
        <w:tc>
          <w:tcPr>
            <w:tcW w:w="403"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12</w:t>
            </w:r>
          </w:p>
        </w:tc>
      </w:tr>
      <w:tr w:rsidR="00787D2A" w:rsidRPr="00787D2A" w:rsidTr="00787D2A">
        <w:trPr>
          <w:trHeight w:val="315"/>
        </w:trPr>
        <w:tc>
          <w:tcPr>
            <w:tcW w:w="5000" w:type="pct"/>
            <w:gridSpan w:val="12"/>
            <w:shd w:val="clear" w:color="auto" w:fill="auto"/>
            <w:vAlign w:val="center"/>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Раздел 1. Наружное освещение</w:t>
            </w:r>
          </w:p>
        </w:tc>
      </w:tr>
      <w:tr w:rsidR="00787D2A" w:rsidRPr="00787D2A" w:rsidTr="007310C2">
        <w:trPr>
          <w:trHeight w:val="72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ГЭСН33-04-016-02</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Развозка конструкций и материалов опор </w:t>
            </w:r>
            <w:proofErr w:type="gramStart"/>
            <w:r w:rsidRPr="00787D2A">
              <w:rPr>
                <w:rFonts w:ascii="Arial" w:hAnsi="Arial" w:cs="Arial"/>
                <w:b/>
                <w:bCs/>
                <w:color w:val="000000"/>
                <w:kern w:val="0"/>
                <w:sz w:val="18"/>
                <w:szCs w:val="18"/>
                <w:lang w:eastAsia="ru-RU"/>
              </w:rPr>
              <w:t>ВЛ</w:t>
            </w:r>
            <w:proofErr w:type="gramEnd"/>
            <w:r w:rsidRPr="00787D2A">
              <w:rPr>
                <w:rFonts w:ascii="Arial" w:hAnsi="Arial" w:cs="Arial"/>
                <w:b/>
                <w:bCs/>
                <w:color w:val="000000"/>
                <w:kern w:val="0"/>
                <w:sz w:val="18"/>
                <w:szCs w:val="18"/>
                <w:lang w:eastAsia="ru-RU"/>
              </w:rPr>
              <w:t xml:space="preserve"> 0,38-10 </w:t>
            </w:r>
            <w:proofErr w:type="spellStart"/>
            <w:r w:rsidRPr="00787D2A">
              <w:rPr>
                <w:rFonts w:ascii="Arial" w:hAnsi="Arial" w:cs="Arial"/>
                <w:b/>
                <w:bCs/>
                <w:color w:val="000000"/>
                <w:kern w:val="0"/>
                <w:sz w:val="18"/>
                <w:szCs w:val="18"/>
                <w:lang w:eastAsia="ru-RU"/>
              </w:rPr>
              <w:t>кВ</w:t>
            </w:r>
            <w:proofErr w:type="spellEnd"/>
            <w:r w:rsidRPr="00787D2A">
              <w:rPr>
                <w:rFonts w:ascii="Arial" w:hAnsi="Arial" w:cs="Arial"/>
                <w:b/>
                <w:bCs/>
                <w:color w:val="000000"/>
                <w:kern w:val="0"/>
                <w:sz w:val="18"/>
                <w:szCs w:val="18"/>
                <w:lang w:eastAsia="ru-RU"/>
              </w:rPr>
              <w:t xml:space="preserve"> по трассе: одностоечных железобетонных опор</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О</w:t>
            </w:r>
            <w:proofErr w:type="gramStart"/>
            <w:r w:rsidRPr="00787D2A">
              <w:rPr>
                <w:rFonts w:ascii="Arial" w:hAnsi="Arial" w:cs="Arial"/>
                <w:kern w:val="0"/>
                <w:sz w:val="18"/>
                <w:szCs w:val="18"/>
                <w:lang w:eastAsia="ru-RU"/>
              </w:rPr>
              <w:t>Т(</w:t>
            </w:r>
            <w:proofErr w:type="gramEnd"/>
            <w:r w:rsidRPr="00787D2A">
              <w:rPr>
                <w:rFonts w:ascii="Arial" w:hAnsi="Arial" w:cs="Arial"/>
                <w:kern w:val="0"/>
                <w:sz w:val="18"/>
                <w:szCs w:val="18"/>
                <w:lang w:eastAsia="ru-RU"/>
              </w:rPr>
              <w:t>ЗТ)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4,4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1 811,13</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1-100-25</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Средний разряд работы 2,5</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0,44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4,4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411,62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1 811,13</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ЭМ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6 043,20</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4,8</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2 721,02</w:t>
            </w:r>
          </w:p>
        </w:tc>
      </w:tr>
      <w:tr w:rsidR="00787D2A" w:rsidRPr="00787D2A" w:rsidTr="007310C2">
        <w:trPr>
          <w:trHeight w:val="48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91.05.05-015</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Краны на автомобильном ходу, грузоподъемность 16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1 873,16</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4 495,58</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4-100-060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6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649,93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1 559,83</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91.15.01-001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Прицепы тракторные, грузоподъемность до 2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15,89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38,14</w:t>
            </w:r>
          </w:p>
        </w:tc>
      </w:tr>
      <w:tr w:rsidR="00787D2A" w:rsidRPr="00787D2A" w:rsidTr="007310C2">
        <w:trPr>
          <w:trHeight w:val="48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91.15.03-014</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xml:space="preserve">Тракторы на пневмоколесном ходу, мощность 59 кВт (80 </w:t>
            </w:r>
            <w:proofErr w:type="spellStart"/>
            <w:r w:rsidRPr="00787D2A">
              <w:rPr>
                <w:rFonts w:ascii="Arial" w:hAnsi="Arial" w:cs="Arial"/>
                <w:kern w:val="0"/>
                <w:sz w:val="18"/>
                <w:szCs w:val="18"/>
                <w:lang w:eastAsia="ru-RU"/>
              </w:rPr>
              <w:t>л.</w:t>
            </w:r>
            <w:proofErr w:type="gramStart"/>
            <w:r w:rsidRPr="00787D2A">
              <w:rPr>
                <w:rFonts w:ascii="Arial" w:hAnsi="Arial" w:cs="Arial"/>
                <w:kern w:val="0"/>
                <w:sz w:val="18"/>
                <w:szCs w:val="18"/>
                <w:lang w:eastAsia="ru-RU"/>
              </w:rPr>
              <w:t>с</w:t>
            </w:r>
            <w:proofErr w:type="spellEnd"/>
            <w:proofErr w:type="gramEnd"/>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628,95</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1 509,48</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4-100-040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4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483,83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1 161,19</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Итого прямые затраты</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10 575,35</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lastRenderedPageBreak/>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ФОТ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4 532,15</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/812-027.0-3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НР Линии электропередачи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4 713,44</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/774-027.0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СП Линии электропередачи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60</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60</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2 719,29</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1 800,81</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18 008,08</w:t>
            </w:r>
          </w:p>
        </w:tc>
      </w:tr>
      <w:tr w:rsidR="00787D2A" w:rsidRPr="00787D2A" w:rsidTr="007310C2">
        <w:trPr>
          <w:trHeight w:val="72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2</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ГЭСН33-03-001-05</w:t>
            </w:r>
            <w:r w:rsidRPr="00787D2A">
              <w:rPr>
                <w:rFonts w:ascii="Arial" w:hAnsi="Arial" w:cs="Arial"/>
                <w:b/>
                <w:bCs/>
                <w:color w:val="000000"/>
                <w:kern w:val="0"/>
                <w:sz w:val="18"/>
                <w:szCs w:val="18"/>
                <w:lang w:eastAsia="ru-RU"/>
              </w:rPr>
              <w:br/>
              <w:t>применительно</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Гидроизоляция стоек железобетонных центрифугированных опор </w:t>
            </w:r>
            <w:proofErr w:type="gramStart"/>
            <w:r w:rsidRPr="00787D2A">
              <w:rPr>
                <w:rFonts w:ascii="Arial" w:hAnsi="Arial" w:cs="Arial"/>
                <w:b/>
                <w:bCs/>
                <w:color w:val="000000"/>
                <w:kern w:val="0"/>
                <w:sz w:val="18"/>
                <w:szCs w:val="18"/>
                <w:lang w:eastAsia="ru-RU"/>
              </w:rPr>
              <w:t>ВЛ</w:t>
            </w:r>
            <w:proofErr w:type="gramEnd"/>
            <w:r w:rsidRPr="00787D2A">
              <w:rPr>
                <w:rFonts w:ascii="Arial" w:hAnsi="Arial" w:cs="Arial"/>
                <w:b/>
                <w:bCs/>
                <w:color w:val="000000"/>
                <w:kern w:val="0"/>
                <w:sz w:val="18"/>
                <w:szCs w:val="18"/>
                <w:lang w:eastAsia="ru-RU"/>
              </w:rPr>
              <w:t xml:space="preserve"> и железобетонных порталов ОРУ массой свыше 5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7,3</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7,3</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Объем=0,73*10</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О</w:t>
            </w:r>
            <w:proofErr w:type="gramStart"/>
            <w:r w:rsidRPr="00787D2A">
              <w:rPr>
                <w:rFonts w:ascii="Arial" w:hAnsi="Arial" w:cs="Arial"/>
                <w:kern w:val="0"/>
                <w:sz w:val="18"/>
                <w:szCs w:val="18"/>
                <w:lang w:eastAsia="ru-RU"/>
              </w:rPr>
              <w:t>Т(</w:t>
            </w:r>
            <w:proofErr w:type="gramEnd"/>
            <w:r w:rsidRPr="00787D2A">
              <w:rPr>
                <w:rFonts w:ascii="Arial" w:hAnsi="Arial" w:cs="Arial"/>
                <w:kern w:val="0"/>
                <w:sz w:val="18"/>
                <w:szCs w:val="18"/>
                <w:lang w:eastAsia="ru-RU"/>
              </w:rPr>
              <w:t>ЗТ)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1,387</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595,95</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1-100-30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Средний разряд работы 3,0</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0,19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1,387</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429,67</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595,95</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ЭМ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3 264,65</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1,898</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1 160,82</w:t>
            </w:r>
          </w:p>
        </w:tc>
      </w:tr>
      <w:tr w:rsidR="00787D2A" w:rsidRPr="00787D2A" w:rsidTr="007310C2">
        <w:trPr>
          <w:trHeight w:val="48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91.05.05-015</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Краны на автомобильном ходу, грузоподъемность 16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1,46</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1 873,16</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2 734,81</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4-100-060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6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1,46</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649,93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948,90</w:t>
            </w:r>
          </w:p>
        </w:tc>
      </w:tr>
      <w:tr w:rsidR="00787D2A" w:rsidRPr="00787D2A" w:rsidTr="007310C2">
        <w:trPr>
          <w:trHeight w:val="72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91.08.04-021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Котлы битумные передвижные электрические с центробежной мешалкой, объем загрузочной емкости 400 л</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0,18</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1,314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95,25</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1,12</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106,68</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140,18</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91.14.02-002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Автомобили бортовые, грузоподъемность до 8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0,06</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0,438</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889,63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389,66</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4-100-040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4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0,06</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0,438</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483,83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211,92</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01.2.01.02</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Битум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01.2.03.02</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Грунтовка битумная</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Итого прямые затраты</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5 021,42</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ФОТ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1 756,77</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/812-027.0-3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НР Линии электропередачи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1 827,04</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lastRenderedPageBreak/>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/774-027.0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СП Линии электропередачи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60</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60</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1 054,06</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1 082,54</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7 902,52</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ФСБЦ-01.2.01.02-0052</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Битум нефтяной строительный БН-70/30</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0,03657</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0,03657</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25 319,13</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1,28</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32 408,49</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1 185,18</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Объем=(1,8285*10*2)/1000</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1 185,18</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ГЭСН33-04-003-01</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Установка железобетонных опор </w:t>
            </w:r>
            <w:proofErr w:type="gramStart"/>
            <w:r w:rsidRPr="00787D2A">
              <w:rPr>
                <w:rFonts w:ascii="Arial" w:hAnsi="Arial" w:cs="Arial"/>
                <w:b/>
                <w:bCs/>
                <w:color w:val="000000"/>
                <w:kern w:val="0"/>
                <w:sz w:val="18"/>
                <w:szCs w:val="18"/>
                <w:lang w:eastAsia="ru-RU"/>
              </w:rPr>
              <w:t>ВЛ</w:t>
            </w:r>
            <w:proofErr w:type="gramEnd"/>
            <w:r w:rsidRPr="00787D2A">
              <w:rPr>
                <w:rFonts w:ascii="Arial" w:hAnsi="Arial" w:cs="Arial"/>
                <w:b/>
                <w:bCs/>
                <w:color w:val="000000"/>
                <w:kern w:val="0"/>
                <w:sz w:val="18"/>
                <w:szCs w:val="18"/>
                <w:lang w:eastAsia="ru-RU"/>
              </w:rPr>
              <w:t xml:space="preserve"> 0,38; 6-10 </w:t>
            </w:r>
            <w:proofErr w:type="spellStart"/>
            <w:r w:rsidRPr="00787D2A">
              <w:rPr>
                <w:rFonts w:ascii="Arial" w:hAnsi="Arial" w:cs="Arial"/>
                <w:b/>
                <w:bCs/>
                <w:color w:val="000000"/>
                <w:kern w:val="0"/>
                <w:sz w:val="18"/>
                <w:szCs w:val="18"/>
                <w:lang w:eastAsia="ru-RU"/>
              </w:rPr>
              <w:t>кВ</w:t>
            </w:r>
            <w:proofErr w:type="spellEnd"/>
            <w:r w:rsidRPr="00787D2A">
              <w:rPr>
                <w:rFonts w:ascii="Arial" w:hAnsi="Arial" w:cs="Arial"/>
                <w:b/>
                <w:bCs/>
                <w:color w:val="000000"/>
                <w:kern w:val="0"/>
                <w:sz w:val="18"/>
                <w:szCs w:val="18"/>
                <w:lang w:eastAsia="ru-RU"/>
              </w:rPr>
              <w:t xml:space="preserve"> с траверсами без приставок: одностоечных</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О</w:t>
            </w:r>
            <w:proofErr w:type="gramStart"/>
            <w:r w:rsidRPr="00787D2A">
              <w:rPr>
                <w:rFonts w:ascii="Arial" w:hAnsi="Arial" w:cs="Arial"/>
                <w:kern w:val="0"/>
                <w:sz w:val="18"/>
                <w:szCs w:val="18"/>
                <w:lang w:eastAsia="ru-RU"/>
              </w:rPr>
              <w:t>Т(</w:t>
            </w:r>
            <w:proofErr w:type="gramEnd"/>
            <w:r w:rsidRPr="00787D2A">
              <w:rPr>
                <w:rFonts w:ascii="Arial" w:hAnsi="Arial" w:cs="Arial"/>
                <w:kern w:val="0"/>
                <w:sz w:val="18"/>
                <w:szCs w:val="18"/>
                <w:lang w:eastAsia="ru-RU"/>
              </w:rPr>
              <w:t>ЗТ)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30,6</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13 645,15</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1-100-33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Средний разряд работы 3,3</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3,06</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30,6</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445,92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13 645,15</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ЭМ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15 258,18</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8,7</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4 700,42</w:t>
            </w:r>
          </w:p>
        </w:tc>
      </w:tr>
      <w:tr w:rsidR="00787D2A" w:rsidRPr="00787D2A" w:rsidTr="007310C2">
        <w:trPr>
          <w:trHeight w:val="72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91.04.01-031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Машины бурильно-крановые на автомобильном ходу, диаметр бурения до 800 мм, глубина бурения до 5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0,68</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6,8</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2 064,89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14 041,25</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4-100-050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5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0,68</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6,8</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556,05</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3 781,14</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91.14.02-001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Автомобили бортовые, грузоподъемность до 5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0,19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1,9</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640,49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1 216,93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4-100-040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4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0,19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1,9</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483,83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919,28</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1 779,78</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01.3.01.06-0038</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Смазка защитная электросетевая</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238,29</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1,7</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405,09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405,09</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01.3.01.06-0051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Смазка солидол жировой</w:t>
            </w:r>
            <w:proofErr w:type="gramStart"/>
            <w:r w:rsidRPr="00787D2A">
              <w:rPr>
                <w:rFonts w:ascii="Arial" w:hAnsi="Arial" w:cs="Arial"/>
                <w:kern w:val="0"/>
                <w:sz w:val="18"/>
                <w:szCs w:val="18"/>
                <w:lang w:eastAsia="ru-RU"/>
              </w:rPr>
              <w:t xml:space="preserve"> Ж</w:t>
            </w:r>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0,3</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80,02</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1,7</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136,03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40,81</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01.7.20.08-0051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Ветошь хлопчатобумажная цветная</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56,11</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1,32</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74,07</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14,81</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14.4.02.04-0182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Краска масляная МА-15, цветная</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0,0004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0,004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61 265,39</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1,35</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82 708,28</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330,83</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lastRenderedPageBreak/>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14.4.03.03-0102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Лак битумный БТ-577</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0,0001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0,001</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80 020,98</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1,21</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96 825,39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96,83</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20.2.02.04-0006</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Колпачки полиэтиленовые К-6</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 xml:space="preserve">100 </w:t>
            </w:r>
            <w:proofErr w:type="spellStart"/>
            <w:proofErr w:type="gramStart"/>
            <w:r w:rsidRPr="00787D2A">
              <w:rPr>
                <w:rFonts w:ascii="Arial" w:hAnsi="Arial" w:cs="Arial"/>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0,06</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0,6</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1 031,73</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1,44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1 485,69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891,41</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01.7.15.03-0042</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Болты с гайками и шайбами строительные</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05.1.02.07</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 xml:space="preserve">Стойка железобетонная </w:t>
            </w:r>
            <w:proofErr w:type="spellStart"/>
            <w:r w:rsidRPr="00787D2A">
              <w:rPr>
                <w:rFonts w:ascii="Arial" w:hAnsi="Arial" w:cs="Arial"/>
                <w:i/>
                <w:iCs/>
                <w:kern w:val="0"/>
                <w:sz w:val="18"/>
                <w:szCs w:val="18"/>
                <w:lang w:eastAsia="ru-RU"/>
              </w:rPr>
              <w:t>вибрированная</w:t>
            </w:r>
            <w:proofErr w:type="spellEnd"/>
            <w:r w:rsidRPr="00787D2A">
              <w:rPr>
                <w:rFonts w:ascii="Arial" w:hAnsi="Arial" w:cs="Arial"/>
                <w:i/>
                <w:iCs/>
                <w:kern w:val="0"/>
                <w:sz w:val="18"/>
                <w:szCs w:val="18"/>
                <w:lang w:eastAsia="ru-RU"/>
              </w:rPr>
              <w:t xml:space="preserve"> для опор</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roofErr w:type="spellStart"/>
            <w:proofErr w:type="gramStart"/>
            <w:r w:rsidRPr="00787D2A">
              <w:rPr>
                <w:rFonts w:ascii="Arial" w:hAnsi="Arial" w:cs="Arial"/>
                <w:i/>
                <w:iCs/>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07.2.02.05</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Траверсы стальные</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07.2.07.13</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Хомуты стальные</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08.3.04.02</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Сталь стержневая диаметром до 10 мм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22.2.01.04</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Изоляторы штыревые</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roofErr w:type="spellStart"/>
            <w:proofErr w:type="gramStart"/>
            <w:r w:rsidRPr="00787D2A">
              <w:rPr>
                <w:rFonts w:ascii="Arial" w:hAnsi="Arial" w:cs="Arial"/>
                <w:i/>
                <w:iCs/>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22.2.02.21</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Штыри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roofErr w:type="spellStart"/>
            <w:proofErr w:type="gramStart"/>
            <w:r w:rsidRPr="00787D2A">
              <w:rPr>
                <w:rFonts w:ascii="Arial" w:hAnsi="Arial" w:cs="Arial"/>
                <w:i/>
                <w:iCs/>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Н</w:t>
            </w:r>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22.2.02.23</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Металлические плакаты</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roofErr w:type="spellStart"/>
            <w:proofErr w:type="gramStart"/>
            <w:r w:rsidRPr="00787D2A">
              <w:rPr>
                <w:rFonts w:ascii="Arial" w:hAnsi="Arial" w:cs="Arial"/>
                <w:i/>
                <w:iCs/>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0,1</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1</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Итого прямые затраты</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35 383,53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ФОТ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18 345,57</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/812-027.0-3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НР Линии электропередачи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19 079,39</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/774-027.0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СП Линии электропередачи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60</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60</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11 007,34</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6 547,03</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65 470,26</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5</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ФСБЦ-05.1.02.07-0046</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Стойки железобетонные </w:t>
            </w:r>
            <w:proofErr w:type="spellStart"/>
            <w:r w:rsidRPr="00787D2A">
              <w:rPr>
                <w:rFonts w:ascii="Arial" w:hAnsi="Arial" w:cs="Arial"/>
                <w:b/>
                <w:bCs/>
                <w:color w:val="000000"/>
                <w:kern w:val="0"/>
                <w:sz w:val="18"/>
                <w:szCs w:val="18"/>
                <w:lang w:eastAsia="ru-RU"/>
              </w:rPr>
              <w:t>СЦс</w:t>
            </w:r>
            <w:proofErr w:type="spellEnd"/>
            <w:r w:rsidRPr="00787D2A">
              <w:rPr>
                <w:rFonts w:ascii="Arial" w:hAnsi="Arial" w:cs="Arial"/>
                <w:b/>
                <w:bCs/>
                <w:color w:val="000000"/>
                <w:kern w:val="0"/>
                <w:sz w:val="18"/>
                <w:szCs w:val="18"/>
                <w:lang w:eastAsia="ru-RU"/>
              </w:rPr>
              <w:t>, объем до 0,3 м3, бетон В30, расход арматуры от 250 до 300 кг/м3</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м3</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45 979,39</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0,86</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39 542,28</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118 626,84</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Объем=0,3*10</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118 626,84</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6</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ГЭСН33-04-014-02</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Установка светильников: с лампами люминесцентными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О</w:t>
            </w:r>
            <w:proofErr w:type="gramStart"/>
            <w:r w:rsidRPr="00787D2A">
              <w:rPr>
                <w:rFonts w:ascii="Arial" w:hAnsi="Arial" w:cs="Arial"/>
                <w:kern w:val="0"/>
                <w:sz w:val="18"/>
                <w:szCs w:val="18"/>
                <w:lang w:eastAsia="ru-RU"/>
              </w:rPr>
              <w:t>Т(</w:t>
            </w:r>
            <w:proofErr w:type="gramEnd"/>
            <w:r w:rsidRPr="00787D2A">
              <w:rPr>
                <w:rFonts w:ascii="Arial" w:hAnsi="Arial" w:cs="Arial"/>
                <w:kern w:val="0"/>
                <w:sz w:val="18"/>
                <w:szCs w:val="18"/>
                <w:lang w:eastAsia="ru-RU"/>
              </w:rPr>
              <w:t>ЗТ)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20,1</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8 962,99</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1-100-33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Средний разряд работы 3,3</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2,01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20,1</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445,92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8 962,99</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lastRenderedPageBreak/>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ЭМ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8 753,07</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8,1</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4 424,56</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91.06.06-013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Автогидроподъемники, высота подъема 22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0,7</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7</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756,44</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1,52</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1 149,79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8 048,53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4-100-050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5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0,7</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7</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556,05</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3 892,35</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91.14.02-001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Автомобили бортовые, грузоподъемность до 5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0,11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1,1</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640,49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704,54</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4-100-040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4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0,11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1,1</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483,83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532,21</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155,90</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01.3.01.01-0010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Бензин-растворитель</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0,06</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0,6</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160,27</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1,2</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192,32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115,39</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01.3.01.06-0038</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Смазка защитная электросетевая</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0,1</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238,29</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1,7</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405,09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40,51</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01.7.15.03-0042</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Болты с гайками и шайбами строительные</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07.2.07.13</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Хомуты стальные</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20.2.06.05</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Кронштейны</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20.3.03.04</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Светильники с люминесцентными или ртутными лампами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roofErr w:type="spellStart"/>
            <w:proofErr w:type="gramStart"/>
            <w:r w:rsidRPr="00787D2A">
              <w:rPr>
                <w:rFonts w:ascii="Arial" w:hAnsi="Arial" w:cs="Arial"/>
                <w:i/>
                <w:iCs/>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21.2.03.09</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Провода с резиновой изоляцией</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Итого прямые затраты</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22 296,52</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ФОТ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13 387,55</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/812-027.0-3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НР Линии электропередачи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13 923,05</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/774-027.0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СП Линии электропередачи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60</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60</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8 032,53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4 425,21</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44 252,10</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7</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Прайс-лист</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Кронштейн КР-2М (до 20кг) крепление на столб стальной лентой</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430,50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1,037725</w:t>
            </w:r>
            <w:r w:rsidRPr="00787D2A">
              <w:rPr>
                <w:rFonts w:ascii="Arial" w:hAnsi="Arial" w:cs="Arial"/>
                <w:b/>
                <w:bCs/>
                <w:color w:val="000000"/>
                <w:kern w:val="0"/>
                <w:sz w:val="18"/>
                <w:szCs w:val="18"/>
                <w:lang w:eastAsia="ru-RU"/>
              </w:rPr>
              <w:br/>
              <w:t>(1,0075*1,03)</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4 467,41</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Цена=516,60/1,2</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п.92б</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Заготовительно-складские расходы для металлических конструкций - 0,75% ПЗ=0,75% (ОЗП=0,75%; ЭМ=0,75%; МАТ=0,75%)</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lastRenderedPageBreak/>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п.91</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4 467,41</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8</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Прайс-лист</w:t>
            </w:r>
          </w:p>
        </w:tc>
        <w:tc>
          <w:tcPr>
            <w:tcW w:w="700" w:type="pct"/>
            <w:shd w:val="clear" w:color="auto" w:fill="auto"/>
            <w:hideMark/>
          </w:tcPr>
          <w:p w:rsidR="00787D2A" w:rsidRPr="00787D2A" w:rsidRDefault="00787D2A" w:rsidP="00360E5F">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Светильник светодиодный (стоимость указана с учетом доставки)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9 624,17</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96 241,70</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Цена=11549,00/1,2</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96 241,70</w:t>
            </w:r>
          </w:p>
        </w:tc>
      </w:tr>
      <w:tr w:rsidR="00787D2A" w:rsidRPr="00787D2A" w:rsidTr="007310C2">
        <w:trPr>
          <w:trHeight w:val="96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9</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ГЭСН33-04-017-01</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Подвеска самонесущих изолированных проводов (СИП-2А) напряжением от 0,4 </w:t>
            </w:r>
            <w:proofErr w:type="spellStart"/>
            <w:r w:rsidRPr="00787D2A">
              <w:rPr>
                <w:rFonts w:ascii="Arial" w:hAnsi="Arial" w:cs="Arial"/>
                <w:b/>
                <w:bCs/>
                <w:color w:val="000000"/>
                <w:kern w:val="0"/>
                <w:sz w:val="18"/>
                <w:szCs w:val="18"/>
                <w:lang w:eastAsia="ru-RU"/>
              </w:rPr>
              <w:t>кВ</w:t>
            </w:r>
            <w:proofErr w:type="spellEnd"/>
            <w:r w:rsidRPr="00787D2A">
              <w:rPr>
                <w:rFonts w:ascii="Arial" w:hAnsi="Arial" w:cs="Arial"/>
                <w:b/>
                <w:bCs/>
                <w:color w:val="000000"/>
                <w:kern w:val="0"/>
                <w:sz w:val="18"/>
                <w:szCs w:val="18"/>
                <w:lang w:eastAsia="ru-RU"/>
              </w:rPr>
              <w:t xml:space="preserve"> до 1 </w:t>
            </w:r>
            <w:proofErr w:type="spellStart"/>
            <w:r w:rsidRPr="00787D2A">
              <w:rPr>
                <w:rFonts w:ascii="Arial" w:hAnsi="Arial" w:cs="Arial"/>
                <w:b/>
                <w:bCs/>
                <w:color w:val="000000"/>
                <w:kern w:val="0"/>
                <w:sz w:val="18"/>
                <w:szCs w:val="18"/>
                <w:lang w:eastAsia="ru-RU"/>
              </w:rPr>
              <w:t>кВ</w:t>
            </w:r>
            <w:proofErr w:type="spellEnd"/>
            <w:r w:rsidRPr="00787D2A">
              <w:rPr>
                <w:rFonts w:ascii="Arial" w:hAnsi="Arial" w:cs="Arial"/>
                <w:b/>
                <w:bCs/>
                <w:color w:val="000000"/>
                <w:kern w:val="0"/>
                <w:sz w:val="18"/>
                <w:szCs w:val="18"/>
                <w:lang w:eastAsia="ru-RU"/>
              </w:rPr>
              <w:t xml:space="preserve"> (со снятием напряжения) при количестве 29 опор: с использованием автогидроподъемника</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1000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0,28</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0,28</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Объем=280 / 1000</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О</w:t>
            </w:r>
            <w:proofErr w:type="gramStart"/>
            <w:r w:rsidRPr="00787D2A">
              <w:rPr>
                <w:rFonts w:ascii="Arial" w:hAnsi="Arial" w:cs="Arial"/>
                <w:kern w:val="0"/>
                <w:sz w:val="18"/>
                <w:szCs w:val="18"/>
                <w:lang w:eastAsia="ru-RU"/>
              </w:rPr>
              <w:t>Т(</w:t>
            </w:r>
            <w:proofErr w:type="gramEnd"/>
            <w:r w:rsidRPr="00787D2A">
              <w:rPr>
                <w:rFonts w:ascii="Arial" w:hAnsi="Arial" w:cs="Arial"/>
                <w:kern w:val="0"/>
                <w:sz w:val="18"/>
                <w:szCs w:val="18"/>
                <w:lang w:eastAsia="ru-RU"/>
              </w:rPr>
              <w:t>ЗТ)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18,2672</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8 739,39</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1-100-39</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Средний разряд работы 3,9</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65,24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18,2672</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478,42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8 739,39</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ЭМ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4 331,11</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10,5028</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4 938,49</w:t>
            </w:r>
          </w:p>
        </w:tc>
      </w:tr>
      <w:tr w:rsidR="00787D2A" w:rsidRPr="00787D2A" w:rsidTr="007310C2">
        <w:trPr>
          <w:trHeight w:val="48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91.05.05-015</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Краны на автомобильном ходу, грузоподъемность 16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0,82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0,2296</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1 873,16</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430,08</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4-100-060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6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0,82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0,2296</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649,93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149,22</w:t>
            </w:r>
          </w:p>
        </w:tc>
      </w:tr>
      <w:tr w:rsidR="00787D2A" w:rsidRPr="00787D2A" w:rsidTr="007310C2">
        <w:trPr>
          <w:trHeight w:val="48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91.06.01-002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Домкраты гидравлические, грузоподъемность 6,3-25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9,76</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2,7328</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0,54</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1,79</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0,97</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2,65</w:t>
            </w:r>
          </w:p>
        </w:tc>
      </w:tr>
      <w:tr w:rsidR="00787D2A" w:rsidRPr="00787D2A" w:rsidTr="007310C2">
        <w:trPr>
          <w:trHeight w:val="48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91.06.03-057</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Лебедки электрические тяговым усилием 122,62 кН (12,5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11,95</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3,346</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47,55</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1,49</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70,85</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237,06</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4-100-030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3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11,95</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3,346</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429,67</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1 437,68</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91.06.06-011</w:t>
            </w:r>
          </w:p>
          <w:p w:rsidR="00360E5F" w:rsidRDefault="00360E5F" w:rsidP="00787D2A">
            <w:pPr>
              <w:suppressAutoHyphens w:val="0"/>
              <w:spacing w:after="0"/>
              <w:jc w:val="right"/>
              <w:rPr>
                <w:rFonts w:ascii="Arial" w:hAnsi="Arial" w:cs="Arial"/>
                <w:kern w:val="0"/>
                <w:sz w:val="18"/>
                <w:szCs w:val="18"/>
                <w:lang w:eastAsia="ru-RU"/>
              </w:rPr>
            </w:pPr>
          </w:p>
          <w:p w:rsidR="00360E5F" w:rsidRPr="00787D2A" w:rsidRDefault="00360E5F"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Автогидроподъемники, высота подъема 12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24,41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6,8348</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346,73</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1,52</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527,03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3 602,14</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lastRenderedPageBreak/>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4-100-040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4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24,41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6,8348</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483,83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3 306,88</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91.14.02-001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Автомобили бортовые, грузоподъемность до 5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0,33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0,0924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640,49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59,18</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4-100-040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4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0,33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0,0924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483,83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44,71</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20.1.01.08-0019</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 xml:space="preserve">Зажимы </w:t>
            </w:r>
            <w:proofErr w:type="spellStart"/>
            <w:r w:rsidRPr="00787D2A">
              <w:rPr>
                <w:rFonts w:ascii="Arial" w:hAnsi="Arial" w:cs="Arial"/>
                <w:i/>
                <w:iCs/>
                <w:kern w:val="0"/>
                <w:sz w:val="18"/>
                <w:szCs w:val="18"/>
                <w:lang w:eastAsia="ru-RU"/>
              </w:rPr>
              <w:t>ответвительные</w:t>
            </w:r>
            <w:proofErr w:type="spellEnd"/>
            <w:r w:rsidRPr="00787D2A">
              <w:rPr>
                <w:rFonts w:ascii="Arial" w:hAnsi="Arial" w:cs="Arial"/>
                <w:i/>
                <w:iCs/>
                <w:kern w:val="0"/>
                <w:sz w:val="18"/>
                <w:szCs w:val="18"/>
                <w:lang w:eastAsia="ru-RU"/>
              </w:rPr>
              <w:t xml:space="preserve"> с проводами ответвлений сечением 16-95 мм</w:t>
            </w:r>
            <w:proofErr w:type="gramStart"/>
            <w:r w:rsidRPr="00787D2A">
              <w:rPr>
                <w:rFonts w:ascii="Arial" w:hAnsi="Arial" w:cs="Arial"/>
                <w:i/>
                <w:iCs/>
                <w:kern w:val="0"/>
                <w:sz w:val="18"/>
                <w:szCs w:val="18"/>
                <w:lang w:eastAsia="ru-RU"/>
              </w:rPr>
              <w:t>2</w:t>
            </w:r>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 xml:space="preserve">100 </w:t>
            </w:r>
            <w:proofErr w:type="spellStart"/>
            <w:proofErr w:type="gramStart"/>
            <w:r w:rsidRPr="00787D2A">
              <w:rPr>
                <w:rFonts w:ascii="Arial" w:hAnsi="Arial" w:cs="Arial"/>
                <w:i/>
                <w:iCs/>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20.2.02.04-0001</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Колпачки герметичные для защиты жил площадью поперечного сечения от 6 до 35 мм</w:t>
            </w:r>
            <w:proofErr w:type="gramStart"/>
            <w:r w:rsidRPr="00787D2A">
              <w:rPr>
                <w:rFonts w:ascii="Arial" w:hAnsi="Arial" w:cs="Arial"/>
                <w:i/>
                <w:iCs/>
                <w:kern w:val="0"/>
                <w:sz w:val="18"/>
                <w:szCs w:val="18"/>
                <w:lang w:eastAsia="ru-RU"/>
              </w:rPr>
              <w:t>2</w:t>
            </w:r>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 xml:space="preserve">100 </w:t>
            </w:r>
            <w:proofErr w:type="spellStart"/>
            <w:proofErr w:type="gramStart"/>
            <w:r w:rsidRPr="00787D2A">
              <w:rPr>
                <w:rFonts w:ascii="Arial" w:hAnsi="Arial" w:cs="Arial"/>
                <w:i/>
                <w:iCs/>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Н</w:t>
            </w:r>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21.2.01.01</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Провода самонесущие изолированные</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1000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1,02</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0,2856</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25.2.02.09-0011</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Хомуты нейлоновые кабельные стяжные, диаметр 10-45 мм, длина 175 мм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 xml:space="preserve">100 </w:t>
            </w:r>
            <w:proofErr w:type="spellStart"/>
            <w:proofErr w:type="gramStart"/>
            <w:r w:rsidRPr="00787D2A">
              <w:rPr>
                <w:rFonts w:ascii="Arial" w:hAnsi="Arial" w:cs="Arial"/>
                <w:i/>
                <w:iCs/>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1440"/>
        </w:trPr>
        <w:tc>
          <w:tcPr>
            <w:tcW w:w="176"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Уд</w:t>
            </w:r>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25.2.02.04-0002</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Зажим анкерный для подвешивания самонесущих кабелей сечением 11-15 мм</w:t>
            </w:r>
            <w:proofErr w:type="gramStart"/>
            <w:r w:rsidRPr="00787D2A">
              <w:rPr>
                <w:rFonts w:ascii="Arial" w:hAnsi="Arial" w:cs="Arial"/>
                <w:i/>
                <w:iCs/>
                <w:color w:val="7F7F7F"/>
                <w:kern w:val="0"/>
                <w:sz w:val="18"/>
                <w:szCs w:val="18"/>
                <w:lang w:eastAsia="ru-RU"/>
              </w:rPr>
              <w:t>2</w:t>
            </w:r>
            <w:proofErr w:type="gramEnd"/>
            <w:r w:rsidRPr="00787D2A">
              <w:rPr>
                <w:rFonts w:ascii="Arial" w:hAnsi="Arial" w:cs="Arial"/>
                <w:i/>
                <w:iCs/>
                <w:color w:val="7F7F7F"/>
                <w:kern w:val="0"/>
                <w:sz w:val="18"/>
                <w:szCs w:val="18"/>
                <w:lang w:eastAsia="ru-RU"/>
              </w:rPr>
              <w:t>, минимальная разрушающая нагрузка 15 кН, размер алюминиевого корпуса зажима без стального тросика и клиньев 112х28х63 мм, длина клиньев 165 мм, длина петли 290 мм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roofErr w:type="spellStart"/>
            <w:r w:rsidRPr="00787D2A">
              <w:rPr>
                <w:rFonts w:ascii="Arial" w:hAnsi="Arial" w:cs="Arial"/>
                <w:i/>
                <w:iCs/>
                <w:color w:val="7F7F7F"/>
                <w:kern w:val="0"/>
                <w:sz w:val="18"/>
                <w:szCs w:val="18"/>
                <w:lang w:eastAsia="ru-RU"/>
              </w:rPr>
              <w:t>компл</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2</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0,56</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274,81</w:t>
            </w: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0,73</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200,61</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112,34</w:t>
            </w:r>
          </w:p>
        </w:tc>
      </w:tr>
      <w:tr w:rsidR="00787D2A" w:rsidRPr="00787D2A" w:rsidTr="007310C2">
        <w:trPr>
          <w:trHeight w:val="1440"/>
        </w:trPr>
        <w:tc>
          <w:tcPr>
            <w:tcW w:w="176"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Уд</w:t>
            </w:r>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25.2.02.04-0003</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Комплект промежуточной подвески для подвешивания самонесущих кабелей сечением 16-95 мм</w:t>
            </w:r>
            <w:proofErr w:type="gramStart"/>
            <w:r w:rsidRPr="00787D2A">
              <w:rPr>
                <w:rFonts w:ascii="Arial" w:hAnsi="Arial" w:cs="Arial"/>
                <w:i/>
                <w:iCs/>
                <w:color w:val="7F7F7F"/>
                <w:kern w:val="0"/>
                <w:sz w:val="18"/>
                <w:szCs w:val="18"/>
                <w:lang w:eastAsia="ru-RU"/>
              </w:rPr>
              <w:t>2</w:t>
            </w:r>
            <w:proofErr w:type="gramEnd"/>
            <w:r w:rsidRPr="00787D2A">
              <w:rPr>
                <w:rFonts w:ascii="Arial" w:hAnsi="Arial" w:cs="Arial"/>
                <w:i/>
                <w:iCs/>
                <w:color w:val="7F7F7F"/>
                <w:kern w:val="0"/>
                <w:sz w:val="18"/>
                <w:szCs w:val="18"/>
                <w:lang w:eastAsia="ru-RU"/>
              </w:rPr>
              <w:t>, предельная нагрузка 12-20 кН в составе кронштейн из высокопрочного коррозионностойкого алюминиевого сплава и пластикового подвеса</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roofErr w:type="spellStart"/>
            <w:r w:rsidRPr="00787D2A">
              <w:rPr>
                <w:rFonts w:ascii="Arial" w:hAnsi="Arial" w:cs="Arial"/>
                <w:i/>
                <w:iCs/>
                <w:color w:val="7F7F7F"/>
                <w:kern w:val="0"/>
                <w:sz w:val="18"/>
                <w:szCs w:val="18"/>
                <w:lang w:eastAsia="ru-RU"/>
              </w:rPr>
              <w:t>компл</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29</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8,12</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576,55</w:t>
            </w: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1,3</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749,52</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6 086,10</w:t>
            </w:r>
          </w:p>
        </w:tc>
      </w:tr>
      <w:tr w:rsidR="00787D2A" w:rsidRPr="00787D2A" w:rsidTr="007310C2">
        <w:trPr>
          <w:trHeight w:val="720"/>
        </w:trPr>
        <w:tc>
          <w:tcPr>
            <w:tcW w:w="176"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lastRenderedPageBreak/>
              <w:t>Уд</w:t>
            </w:r>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25.2.02.11-0021</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Лента крепления из нержавеющей стали в пластмассовой коробке с кабельной бухтой, ширина 20 мм, толщина 0,7 мм, длина 50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roofErr w:type="spellStart"/>
            <w:proofErr w:type="gramStart"/>
            <w:r w:rsidRPr="00787D2A">
              <w:rPr>
                <w:rFonts w:ascii="Arial" w:hAnsi="Arial" w:cs="Arial"/>
                <w:i/>
                <w:iCs/>
                <w:color w:val="7F7F7F"/>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1,8</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0,504</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4 136,76</w:t>
            </w: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0,83</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3 433,51</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1 730,49</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Уд</w:t>
            </w:r>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25.2.02.11-0051</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Скрепы для фиксации на промежуточных опорах, размер 20 мм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 xml:space="preserve">100 </w:t>
            </w:r>
            <w:proofErr w:type="spellStart"/>
            <w:proofErr w:type="gramStart"/>
            <w:r w:rsidRPr="00787D2A">
              <w:rPr>
                <w:rFonts w:ascii="Arial" w:hAnsi="Arial" w:cs="Arial"/>
                <w:i/>
                <w:iCs/>
                <w:color w:val="7F7F7F"/>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0,62</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0,1736</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1 367,14</w:t>
            </w: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1,36</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1 859,31</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322,78</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Итого прямые затраты</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18 008,99</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ФОТ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13 677,88</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/812-027.0-3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НР Линии электропередачи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14 225,00</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/774-027.0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СП Линии электропередачи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60</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60</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8 206,73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144 431,14</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40 440,72</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ФСБЦ-21.2.01.01-0062</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Провод самонесущий изолированный СИП-4 2х16-0,6/1</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1000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0,28</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0,28</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31 139,61</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1,33</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41 415,68</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11 596,39</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Объем=280 / 1000</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11 596,39</w:t>
            </w:r>
          </w:p>
        </w:tc>
      </w:tr>
      <w:tr w:rsidR="00787D2A" w:rsidRPr="00787D2A" w:rsidTr="007310C2">
        <w:trPr>
          <w:trHeight w:val="16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11</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ФСБЦ-25.2.02.04-0003</w:t>
            </w:r>
            <w:r w:rsidRPr="00787D2A">
              <w:rPr>
                <w:rFonts w:ascii="Arial" w:hAnsi="Arial" w:cs="Arial"/>
                <w:b/>
                <w:bCs/>
                <w:color w:val="000000"/>
                <w:kern w:val="0"/>
                <w:sz w:val="18"/>
                <w:szCs w:val="18"/>
                <w:lang w:eastAsia="ru-RU"/>
              </w:rPr>
              <w:br/>
              <w:t>применительно</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Комплект промежуточной подвески КОПМ 1500 (SO 260 ES 1500)// Комплект промежуточной подвески для подвешивания самонесущих кабелей сечением 16-95 мм</w:t>
            </w:r>
            <w:proofErr w:type="gramStart"/>
            <w:r w:rsidRPr="00787D2A">
              <w:rPr>
                <w:rFonts w:ascii="Arial" w:hAnsi="Arial" w:cs="Arial"/>
                <w:b/>
                <w:bCs/>
                <w:color w:val="000000"/>
                <w:kern w:val="0"/>
                <w:sz w:val="18"/>
                <w:szCs w:val="18"/>
                <w:lang w:eastAsia="ru-RU"/>
              </w:rPr>
              <w:t>2</w:t>
            </w:r>
            <w:proofErr w:type="gramEnd"/>
            <w:r w:rsidRPr="00787D2A">
              <w:rPr>
                <w:rFonts w:ascii="Arial" w:hAnsi="Arial" w:cs="Arial"/>
                <w:b/>
                <w:bCs/>
                <w:color w:val="000000"/>
                <w:kern w:val="0"/>
                <w:sz w:val="18"/>
                <w:szCs w:val="18"/>
                <w:lang w:eastAsia="ru-RU"/>
              </w:rPr>
              <w:t>, предельная нагрузка 12-20 кН в составе кронштейн из высокопрочного коррозионностойкого алюминиевого сплава и пластикового подвеса</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r w:rsidRPr="00787D2A">
              <w:rPr>
                <w:rFonts w:ascii="Arial" w:hAnsi="Arial" w:cs="Arial"/>
                <w:b/>
                <w:bCs/>
                <w:color w:val="000000"/>
                <w:kern w:val="0"/>
                <w:sz w:val="18"/>
                <w:szCs w:val="18"/>
                <w:lang w:eastAsia="ru-RU"/>
              </w:rPr>
              <w:t>компл</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8</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8</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576,55</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1,3</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749,52</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5 996,16</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5 996,16</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lastRenderedPageBreak/>
              <w:t>12</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Прайс-лист</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Кронштейн анкерный С</w:t>
            </w:r>
            <w:proofErr w:type="gramStart"/>
            <w:r w:rsidRPr="00787D2A">
              <w:rPr>
                <w:rFonts w:ascii="Arial" w:hAnsi="Arial" w:cs="Arial"/>
                <w:b/>
                <w:bCs/>
                <w:color w:val="000000"/>
                <w:kern w:val="0"/>
                <w:sz w:val="18"/>
                <w:szCs w:val="18"/>
                <w:lang w:eastAsia="ru-RU"/>
              </w:rPr>
              <w:t>A</w:t>
            </w:r>
            <w:proofErr w:type="gramEnd"/>
            <w:r w:rsidRPr="00787D2A">
              <w:rPr>
                <w:rFonts w:ascii="Arial" w:hAnsi="Arial" w:cs="Arial"/>
                <w:b/>
                <w:bCs/>
                <w:color w:val="000000"/>
                <w:kern w:val="0"/>
                <w:sz w:val="18"/>
                <w:szCs w:val="18"/>
                <w:lang w:eastAsia="ru-RU"/>
              </w:rPr>
              <w:t xml:space="preserve"> 1500</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193,50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1,037725</w:t>
            </w:r>
            <w:r w:rsidRPr="00787D2A">
              <w:rPr>
                <w:rFonts w:ascii="Arial" w:hAnsi="Arial" w:cs="Arial"/>
                <w:b/>
                <w:bCs/>
                <w:color w:val="000000"/>
                <w:kern w:val="0"/>
                <w:sz w:val="18"/>
                <w:szCs w:val="18"/>
                <w:lang w:eastAsia="ru-RU"/>
              </w:rPr>
              <w:br/>
              <w:t>(1,0075*1,03)</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803,20</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Цена=232,20/1,2</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п.92б</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Заготовительно-складские расходы для металлических конструкций - 0,75% ПЗ=0,75% (ОЗП=0,75%; ЭМ=0,75%; МАТ=0,75%)</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п.91</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803,20</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13</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Прайс-лист</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Зажим анкерный ЗАБ 16-35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141,50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1,037725</w:t>
            </w:r>
            <w:r w:rsidRPr="00787D2A">
              <w:rPr>
                <w:rFonts w:ascii="Arial" w:hAnsi="Arial" w:cs="Arial"/>
                <w:b/>
                <w:bCs/>
                <w:color w:val="000000"/>
                <w:kern w:val="0"/>
                <w:sz w:val="18"/>
                <w:szCs w:val="18"/>
                <w:lang w:eastAsia="ru-RU"/>
              </w:rPr>
              <w:br/>
              <w:t>(1,0075*1,03)</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587,35</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Цена=169,80/1,2</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п.92б</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Заготовительно-складские расходы для металлических конструкций - 0,75% ПЗ=0,75% (ОЗП=0,75%; ЭМ=0,75%; МАТ=0,75%)</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п.91</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587,35</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14</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Прайс-лист</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Лента бандажная COT37 (4532,00/25 метров)</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30</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151,07</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1,037725</w:t>
            </w:r>
            <w:r w:rsidRPr="00787D2A">
              <w:rPr>
                <w:rFonts w:ascii="Arial" w:hAnsi="Arial" w:cs="Arial"/>
                <w:b/>
                <w:bCs/>
                <w:color w:val="000000"/>
                <w:kern w:val="0"/>
                <w:sz w:val="18"/>
                <w:szCs w:val="18"/>
                <w:lang w:eastAsia="ru-RU"/>
              </w:rPr>
              <w:br/>
              <w:t>(1,0075*1,03)</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4 703,07</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Цена=181,28/1,2</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п.92б</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Заготовительно-складские расходы для металлических конструкций - 0,75% ПЗ=0,75% (ОЗП=0,75%; ЭМ=0,75%; МАТ=0,75%)</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п.91</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4 703,07</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15</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Прайс-лист</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Скрепа для ленты A200 (2100,00/100)</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50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50</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17,50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1,037725</w:t>
            </w:r>
            <w:r w:rsidRPr="00787D2A">
              <w:rPr>
                <w:rFonts w:ascii="Arial" w:hAnsi="Arial" w:cs="Arial"/>
                <w:b/>
                <w:bCs/>
                <w:color w:val="000000"/>
                <w:kern w:val="0"/>
                <w:sz w:val="18"/>
                <w:szCs w:val="18"/>
                <w:lang w:eastAsia="ru-RU"/>
              </w:rPr>
              <w:br/>
              <w:t>(1,0075*1,03)</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908,01</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Цена=21,00/1,2</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п.92б</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Заготовительно-складские расходы для металлических конструкций - 0,75% ПЗ=0,75% (ОЗП=0,75%; ЭМ=0,75%; МАТ=0,75%)</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п.91</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908,01</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lastRenderedPageBreak/>
              <w:t>16</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ГЭСНм08-02-144-02</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Присоединение к зажимам жил проводов или кабелей сечением: до 6 мм</w:t>
            </w:r>
            <w:proofErr w:type="gramStart"/>
            <w:r w:rsidRPr="00787D2A">
              <w:rPr>
                <w:rFonts w:ascii="Arial" w:hAnsi="Arial" w:cs="Arial"/>
                <w:b/>
                <w:bCs/>
                <w:color w:val="000000"/>
                <w:kern w:val="0"/>
                <w:sz w:val="18"/>
                <w:szCs w:val="18"/>
                <w:lang w:eastAsia="ru-RU"/>
              </w:rPr>
              <w:t>2</w:t>
            </w:r>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100 </w:t>
            </w: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0,24</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0,24</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Объем=24 / 100</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О</w:t>
            </w:r>
            <w:proofErr w:type="gramStart"/>
            <w:r w:rsidRPr="00787D2A">
              <w:rPr>
                <w:rFonts w:ascii="Arial" w:hAnsi="Arial" w:cs="Arial"/>
                <w:kern w:val="0"/>
                <w:sz w:val="18"/>
                <w:szCs w:val="18"/>
                <w:lang w:eastAsia="ru-RU"/>
              </w:rPr>
              <w:t>Т(</w:t>
            </w:r>
            <w:proofErr w:type="gramEnd"/>
            <w:r w:rsidRPr="00787D2A">
              <w:rPr>
                <w:rFonts w:ascii="Arial" w:hAnsi="Arial" w:cs="Arial"/>
                <w:kern w:val="0"/>
                <w:sz w:val="18"/>
                <w:szCs w:val="18"/>
                <w:lang w:eastAsia="ru-RU"/>
              </w:rPr>
              <w:t>ЗТ)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2,496</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1 180,61</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1-100-38</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Средний разряд работы 3,8</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2,496</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473,00</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1 180,61</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Итого прямые затраты</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1 180,61</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16.1</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421/</w:t>
            </w:r>
            <w:proofErr w:type="gramStart"/>
            <w:r w:rsidRPr="00787D2A">
              <w:rPr>
                <w:rFonts w:ascii="Arial" w:hAnsi="Arial" w:cs="Arial"/>
                <w:kern w:val="0"/>
                <w:sz w:val="18"/>
                <w:szCs w:val="18"/>
                <w:lang w:eastAsia="ru-RU"/>
              </w:rPr>
              <w:t>пр</w:t>
            </w:r>
            <w:proofErr w:type="gramEnd"/>
            <w:r w:rsidRPr="00787D2A">
              <w:rPr>
                <w:rFonts w:ascii="Arial" w:hAnsi="Arial" w:cs="Arial"/>
                <w:kern w:val="0"/>
                <w:sz w:val="18"/>
                <w:szCs w:val="18"/>
                <w:lang w:eastAsia="ru-RU"/>
              </w:rPr>
              <w:t>_2020_п.75_пп.а</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xml:space="preserve">Вспомогательные ненормируемые материальные ресурсы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23,61</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ФОТ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1 180,61</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/812-049.3-3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НР Электротехнические установки на других объектах</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98</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98</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1 157,00</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/774-049.3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СП Электротехнические установки на других объектах</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51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51</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602,11</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12 347,21</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2 963,33</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17</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Прайс-лист</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Зажим прокалывающий </w:t>
            </w:r>
            <w:proofErr w:type="spellStart"/>
            <w:r w:rsidRPr="00787D2A">
              <w:rPr>
                <w:rFonts w:ascii="Arial" w:hAnsi="Arial" w:cs="Arial"/>
                <w:b/>
                <w:bCs/>
                <w:color w:val="000000"/>
                <w:kern w:val="0"/>
                <w:sz w:val="18"/>
                <w:szCs w:val="18"/>
                <w:lang w:eastAsia="ru-RU"/>
              </w:rPr>
              <w:t>ответвительный</w:t>
            </w:r>
            <w:proofErr w:type="spellEnd"/>
            <w:r w:rsidRPr="00787D2A">
              <w:rPr>
                <w:rFonts w:ascii="Arial" w:hAnsi="Arial" w:cs="Arial"/>
                <w:b/>
                <w:bCs/>
                <w:color w:val="000000"/>
                <w:kern w:val="0"/>
                <w:sz w:val="18"/>
                <w:szCs w:val="18"/>
                <w:lang w:eastAsia="ru-RU"/>
              </w:rPr>
              <w:t xml:space="preserve"> P2-95</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20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20</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180,00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1,0506</w:t>
            </w:r>
            <w:r w:rsidRPr="00787D2A">
              <w:rPr>
                <w:rFonts w:ascii="Arial" w:hAnsi="Arial" w:cs="Arial"/>
                <w:b/>
                <w:bCs/>
                <w:color w:val="000000"/>
                <w:kern w:val="0"/>
                <w:sz w:val="18"/>
                <w:szCs w:val="18"/>
                <w:lang w:eastAsia="ru-RU"/>
              </w:rPr>
              <w:br/>
              <w:t>(1,02*1,03)</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3 782,16</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Цена=216,00/1,2</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п.92а</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Заготовительно-складские расходы для материальных ресурсов (за исключением металлических конструкций) - 2% ПЗ=2% (ОЗП=2%; ЭМ=2%; МАТ=2%)</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п.91</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3 782,16</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18</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Прайс-лист</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Зажим </w:t>
            </w:r>
            <w:proofErr w:type="spellStart"/>
            <w:r w:rsidRPr="00787D2A">
              <w:rPr>
                <w:rFonts w:ascii="Arial" w:hAnsi="Arial" w:cs="Arial"/>
                <w:b/>
                <w:bCs/>
                <w:color w:val="000000"/>
                <w:kern w:val="0"/>
                <w:sz w:val="18"/>
                <w:szCs w:val="18"/>
                <w:lang w:eastAsia="ru-RU"/>
              </w:rPr>
              <w:t>ответвительный</w:t>
            </w:r>
            <w:proofErr w:type="spellEnd"/>
            <w:r w:rsidRPr="00787D2A">
              <w:rPr>
                <w:rFonts w:ascii="Arial" w:hAnsi="Arial" w:cs="Arial"/>
                <w:b/>
                <w:bCs/>
                <w:color w:val="000000"/>
                <w:kern w:val="0"/>
                <w:sz w:val="18"/>
                <w:szCs w:val="18"/>
                <w:lang w:eastAsia="ru-RU"/>
              </w:rPr>
              <w:t xml:space="preserve"> с прокалыванием изоляции (СИП): EP95-13</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98,00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1,0506</w:t>
            </w:r>
            <w:r w:rsidRPr="00787D2A">
              <w:rPr>
                <w:rFonts w:ascii="Arial" w:hAnsi="Arial" w:cs="Arial"/>
                <w:b/>
                <w:bCs/>
                <w:color w:val="000000"/>
                <w:kern w:val="0"/>
                <w:sz w:val="18"/>
                <w:szCs w:val="18"/>
                <w:lang w:eastAsia="ru-RU"/>
              </w:rPr>
              <w:br/>
              <w:t>(1,02*1,03)</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411,84</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Цена=117,60/1,2</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п.92а</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Заготовительно-складские расходы для материальных ресурсов (за исключением металлических конструкций) - 2% ПЗ=2% (ОЗП=2%; ЭМ=2%; МАТ=2%)</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lastRenderedPageBreak/>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п.91</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411,84</w:t>
            </w:r>
          </w:p>
        </w:tc>
      </w:tr>
      <w:tr w:rsidR="00787D2A" w:rsidRPr="00787D2A" w:rsidTr="007310C2">
        <w:trPr>
          <w:trHeight w:val="72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19</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ГЭСНм08-02-147-10</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Кабель до 35 </w:t>
            </w:r>
            <w:proofErr w:type="spellStart"/>
            <w:r w:rsidRPr="00787D2A">
              <w:rPr>
                <w:rFonts w:ascii="Arial" w:hAnsi="Arial" w:cs="Arial"/>
                <w:b/>
                <w:bCs/>
                <w:color w:val="000000"/>
                <w:kern w:val="0"/>
                <w:sz w:val="18"/>
                <w:szCs w:val="18"/>
                <w:lang w:eastAsia="ru-RU"/>
              </w:rPr>
              <w:t>кВ</w:t>
            </w:r>
            <w:proofErr w:type="spellEnd"/>
            <w:r w:rsidRPr="00787D2A">
              <w:rPr>
                <w:rFonts w:ascii="Arial" w:hAnsi="Arial" w:cs="Arial"/>
                <w:b/>
                <w:bCs/>
                <w:color w:val="000000"/>
                <w:kern w:val="0"/>
                <w:sz w:val="18"/>
                <w:szCs w:val="18"/>
                <w:lang w:eastAsia="ru-RU"/>
              </w:rPr>
              <w:t xml:space="preserve"> по установленным конструкциям и лоткам с креплением по всей длине, масса 1 м кабеля: до 1 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100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0,2</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0,2</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Объем=20 / 100</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О</w:t>
            </w:r>
            <w:proofErr w:type="gramStart"/>
            <w:r w:rsidRPr="00787D2A">
              <w:rPr>
                <w:rFonts w:ascii="Arial" w:hAnsi="Arial" w:cs="Arial"/>
                <w:kern w:val="0"/>
                <w:sz w:val="18"/>
                <w:szCs w:val="18"/>
                <w:lang w:eastAsia="ru-RU"/>
              </w:rPr>
              <w:t>Т(</w:t>
            </w:r>
            <w:proofErr w:type="gramEnd"/>
            <w:r w:rsidRPr="00787D2A">
              <w:rPr>
                <w:rFonts w:ascii="Arial" w:hAnsi="Arial" w:cs="Arial"/>
                <w:kern w:val="0"/>
                <w:sz w:val="18"/>
                <w:szCs w:val="18"/>
                <w:lang w:eastAsia="ru-RU"/>
              </w:rPr>
              <w:t>ЗТ)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2,816</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1 331,97</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1-100-38</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Средний разряд работы 3,8</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14,08</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2,816</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473,00</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1 331,97</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ЭМ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111,44</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0,08</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45,35</w:t>
            </w:r>
          </w:p>
        </w:tc>
      </w:tr>
      <w:tr w:rsidR="00787D2A" w:rsidRPr="00787D2A" w:rsidTr="007310C2">
        <w:trPr>
          <w:trHeight w:val="48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91.05.05-015</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Краны на автомобильном ходу, грузоподъемность 16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1 873,16</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74,93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4-100-060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6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649,93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26,00</w:t>
            </w:r>
          </w:p>
        </w:tc>
      </w:tr>
      <w:tr w:rsidR="00787D2A" w:rsidRPr="00787D2A" w:rsidTr="007310C2">
        <w:trPr>
          <w:trHeight w:val="48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91.06.01-003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Домкраты гидравлические, грузоподъемность 63-100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3,34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0,668</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1,75</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1,79</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3,13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2,09</w:t>
            </w:r>
          </w:p>
        </w:tc>
      </w:tr>
      <w:tr w:rsidR="00787D2A" w:rsidRPr="00787D2A" w:rsidTr="007310C2">
        <w:trPr>
          <w:trHeight w:val="48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91.06.03-061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Лебедки электрические тяговым усилием до 12,26 кН (1,25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3,34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0,668</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8,84</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1,49</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13,17</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8,80</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91.14.02-001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Автомобили бортовые, грузоподъемность до 5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640,49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25,62</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4-100-040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4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483,83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19,35</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74,29</w:t>
            </w:r>
          </w:p>
        </w:tc>
      </w:tr>
      <w:tr w:rsidR="00787D2A" w:rsidRPr="00787D2A" w:rsidTr="007310C2">
        <w:trPr>
          <w:trHeight w:val="72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01.7.06.07-0002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xml:space="preserve">Ленты монтажные из пластмассы для </w:t>
            </w:r>
            <w:proofErr w:type="spellStart"/>
            <w:r w:rsidRPr="00787D2A">
              <w:rPr>
                <w:rFonts w:ascii="Arial" w:hAnsi="Arial" w:cs="Arial"/>
                <w:kern w:val="0"/>
                <w:sz w:val="18"/>
                <w:szCs w:val="18"/>
                <w:lang w:eastAsia="ru-RU"/>
              </w:rPr>
              <w:t>бандажирования</w:t>
            </w:r>
            <w:proofErr w:type="spellEnd"/>
            <w:r w:rsidRPr="00787D2A">
              <w:rPr>
                <w:rFonts w:ascii="Arial" w:hAnsi="Arial" w:cs="Arial"/>
                <w:kern w:val="0"/>
                <w:sz w:val="18"/>
                <w:szCs w:val="18"/>
                <w:lang w:eastAsia="ru-RU"/>
              </w:rPr>
              <w:t xml:space="preserve"> проводов, скрепляются пластмассовыми кнопками, ширина 10 мм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0,245</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0,049</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37,71</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1,49</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56,19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2,75</w:t>
            </w:r>
          </w:p>
        </w:tc>
      </w:tr>
      <w:tr w:rsidR="00787D2A" w:rsidRPr="00787D2A" w:rsidTr="007310C2">
        <w:trPr>
          <w:trHeight w:val="72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01.7.15.14-0165</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xml:space="preserve">Шурупы самонарезающие стальные с полукруглой головкой и прямым шлицем, </w:t>
            </w:r>
            <w:r w:rsidRPr="00787D2A">
              <w:rPr>
                <w:rFonts w:ascii="Arial" w:hAnsi="Arial" w:cs="Arial"/>
                <w:kern w:val="0"/>
                <w:sz w:val="18"/>
                <w:szCs w:val="18"/>
                <w:lang w:eastAsia="ru-RU"/>
              </w:rPr>
              <w:lastRenderedPageBreak/>
              <w:t>остроконечные, диаметр 4 мм, длина 40 мм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lastRenderedPageBreak/>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0,00062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0,000124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99 190,96</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1,2</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119 029,15</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14,76</w:t>
            </w:r>
          </w:p>
        </w:tc>
      </w:tr>
      <w:tr w:rsidR="00787D2A" w:rsidRPr="00787D2A" w:rsidTr="007310C2">
        <w:trPr>
          <w:trHeight w:val="48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lastRenderedPageBreak/>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10.3.02.03-0011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xml:space="preserve">Припои оловянно-свинцовые </w:t>
            </w:r>
            <w:proofErr w:type="spellStart"/>
            <w:r w:rsidRPr="00787D2A">
              <w:rPr>
                <w:rFonts w:ascii="Arial" w:hAnsi="Arial" w:cs="Arial"/>
                <w:kern w:val="0"/>
                <w:sz w:val="18"/>
                <w:szCs w:val="18"/>
                <w:lang w:eastAsia="ru-RU"/>
              </w:rPr>
              <w:t>бессурьмянистые</w:t>
            </w:r>
            <w:proofErr w:type="spellEnd"/>
            <w:r w:rsidRPr="00787D2A">
              <w:rPr>
                <w:rFonts w:ascii="Arial" w:hAnsi="Arial" w:cs="Arial"/>
                <w:kern w:val="0"/>
                <w:sz w:val="18"/>
                <w:szCs w:val="18"/>
                <w:lang w:eastAsia="ru-RU"/>
              </w:rPr>
              <w:t>, марка ПОС30</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0,25</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0,05</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931,11</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0,91</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847,31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42,37</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14.4.03.03-0002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Лак битумный БТ-123</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0,00072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0,000144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82 698,14</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1,21</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100 064,75</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14,41</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Итого прямые затраты</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1 563,05</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19.1</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421/</w:t>
            </w:r>
            <w:proofErr w:type="gramStart"/>
            <w:r w:rsidRPr="00787D2A">
              <w:rPr>
                <w:rFonts w:ascii="Arial" w:hAnsi="Arial" w:cs="Arial"/>
                <w:kern w:val="0"/>
                <w:sz w:val="18"/>
                <w:szCs w:val="18"/>
                <w:lang w:eastAsia="ru-RU"/>
              </w:rPr>
              <w:t>пр</w:t>
            </w:r>
            <w:proofErr w:type="gramEnd"/>
            <w:r w:rsidRPr="00787D2A">
              <w:rPr>
                <w:rFonts w:ascii="Arial" w:hAnsi="Arial" w:cs="Arial"/>
                <w:kern w:val="0"/>
                <w:sz w:val="18"/>
                <w:szCs w:val="18"/>
                <w:lang w:eastAsia="ru-RU"/>
              </w:rPr>
              <w:t>_2020_п.75_пп.а</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xml:space="preserve">Вспомогательные ненормируемые материальные ресурсы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26,64</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ФОТ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1 377,32</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/812-049.3-3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НР Электротехнические установки на других объектах</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98</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98</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1 349,77</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/774-049.3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СП Электротехнические установки на других объектах</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51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51</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702,43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18 209,45</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3 641,89</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20</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ФСБЦ-21.1.06.09-0152</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Кабель силовой с медными жилами ВВГнг(A)-LS 3х2,5ок(N, PE)-660</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1000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0,0204</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0,0204</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72 551,44</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1,05</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76 179,01</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1 554,05</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монтажных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Объем=(20*1,02) / 1000</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1 554,05</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Итоги по смете:</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Всего прямые затраты (</w:t>
            </w:r>
            <w:proofErr w:type="spellStart"/>
            <w:r w:rsidRPr="00787D2A">
              <w:rPr>
                <w:rFonts w:ascii="Arial" w:hAnsi="Arial" w:cs="Arial"/>
                <w:color w:val="000000"/>
                <w:kern w:val="0"/>
                <w:sz w:val="18"/>
                <w:szCs w:val="18"/>
                <w:lang w:eastAsia="ru-RU"/>
              </w:rPr>
              <w:t>справочно</w:t>
            </w:r>
            <w:proofErr w:type="spellEnd"/>
            <w:r w:rsidRPr="00787D2A">
              <w:rPr>
                <w:rFonts w:ascii="Arial" w:hAnsi="Arial" w:cs="Arial"/>
                <w:color w:val="000000"/>
                <w:kern w:val="0"/>
                <w:sz w:val="18"/>
                <w:szCs w:val="18"/>
                <w:lang w:eastAsia="ru-RU"/>
              </w:rPr>
              <w:t>)</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344 943,08</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в том числе:</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Оплата труда рабочих</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36 267,19</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Эксплуатация машин</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37 761,65</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Оплата труда машинистов (</w:t>
            </w:r>
            <w:proofErr w:type="spellStart"/>
            <w:r w:rsidRPr="00787D2A">
              <w:rPr>
                <w:rFonts w:ascii="Arial" w:hAnsi="Arial" w:cs="Arial"/>
                <w:color w:val="000000"/>
                <w:kern w:val="0"/>
                <w:sz w:val="18"/>
                <w:szCs w:val="18"/>
                <w:lang w:eastAsia="ru-RU"/>
              </w:rPr>
              <w:t>Отм</w:t>
            </w:r>
            <w:proofErr w:type="spellEnd"/>
            <w:r w:rsidRPr="00787D2A">
              <w:rPr>
                <w:rFonts w:ascii="Arial" w:hAnsi="Arial" w:cs="Arial"/>
                <w:color w:val="000000"/>
                <w:kern w:val="0"/>
                <w:sz w:val="18"/>
                <w:szCs w:val="18"/>
                <w:lang w:eastAsia="ru-RU"/>
              </w:rPr>
              <w:t>)</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17 990,66</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Материалы</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252 923,58</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Строительные работы</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425 382,99</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в том числе:</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оплата труда</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33 754,61</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эксплуатация машин и механизмов</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37 650,21</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lastRenderedPageBreak/>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оплата труда машинистов (</w:t>
            </w:r>
            <w:proofErr w:type="spellStart"/>
            <w:r w:rsidRPr="00787D2A">
              <w:rPr>
                <w:rFonts w:ascii="Arial" w:hAnsi="Arial" w:cs="Arial"/>
                <w:color w:val="000000"/>
                <w:kern w:val="0"/>
                <w:sz w:val="18"/>
                <w:szCs w:val="18"/>
                <w:lang w:eastAsia="ru-RU"/>
              </w:rPr>
              <w:t>Отм</w:t>
            </w:r>
            <w:proofErr w:type="spellEnd"/>
            <w:r w:rsidRPr="00787D2A">
              <w:rPr>
                <w:rFonts w:ascii="Arial" w:hAnsi="Arial" w:cs="Arial"/>
                <w:color w:val="000000"/>
                <w:kern w:val="0"/>
                <w:sz w:val="18"/>
                <w:szCs w:val="18"/>
                <w:lang w:eastAsia="ru-RU"/>
              </w:rPr>
              <w:t>)</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17 945,31</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материалы</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251 244,99</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накладные расходы</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53 767,92</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сметная прибыль</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31 019,95</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Монтажные работы</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8 159,27</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в том числе:</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оплата труда</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2 512,58</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эксплуатация машин и механизмов</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111,44</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оплата труда машинистов (</w:t>
            </w:r>
            <w:proofErr w:type="spellStart"/>
            <w:r w:rsidRPr="00787D2A">
              <w:rPr>
                <w:rFonts w:ascii="Arial" w:hAnsi="Arial" w:cs="Arial"/>
                <w:color w:val="000000"/>
                <w:kern w:val="0"/>
                <w:sz w:val="18"/>
                <w:szCs w:val="18"/>
                <w:lang w:eastAsia="ru-RU"/>
              </w:rPr>
              <w:t>Отм</w:t>
            </w:r>
            <w:proofErr w:type="spellEnd"/>
            <w:r w:rsidRPr="00787D2A">
              <w:rPr>
                <w:rFonts w:ascii="Arial" w:hAnsi="Arial" w:cs="Arial"/>
                <w:color w:val="000000"/>
                <w:kern w:val="0"/>
                <w:sz w:val="18"/>
                <w:szCs w:val="18"/>
                <w:lang w:eastAsia="ru-RU"/>
              </w:rPr>
              <w:t>)</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45,35</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материалы</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1 678,59</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накладные расходы</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2 506,77</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сметная прибыль</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1 304,54</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     Всего</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433 542,26</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Всего ФОТ (</w:t>
            </w:r>
            <w:proofErr w:type="spellStart"/>
            <w:r w:rsidRPr="00787D2A">
              <w:rPr>
                <w:rFonts w:ascii="Arial" w:hAnsi="Arial" w:cs="Arial"/>
                <w:color w:val="000000"/>
                <w:kern w:val="0"/>
                <w:sz w:val="18"/>
                <w:szCs w:val="18"/>
                <w:lang w:eastAsia="ru-RU"/>
              </w:rPr>
              <w:t>справочно</w:t>
            </w:r>
            <w:proofErr w:type="spellEnd"/>
            <w:r w:rsidRPr="00787D2A">
              <w:rPr>
                <w:rFonts w:ascii="Arial" w:hAnsi="Arial" w:cs="Arial"/>
                <w:color w:val="000000"/>
                <w:kern w:val="0"/>
                <w:sz w:val="18"/>
                <w:szCs w:val="18"/>
                <w:lang w:eastAsia="ru-RU"/>
              </w:rPr>
              <w:t>)</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54 257,85</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Всего накладные расходы (</w:t>
            </w:r>
            <w:proofErr w:type="spellStart"/>
            <w:r w:rsidRPr="00787D2A">
              <w:rPr>
                <w:rFonts w:ascii="Arial" w:hAnsi="Arial" w:cs="Arial"/>
                <w:color w:val="000000"/>
                <w:kern w:val="0"/>
                <w:sz w:val="18"/>
                <w:szCs w:val="18"/>
                <w:lang w:eastAsia="ru-RU"/>
              </w:rPr>
              <w:t>справочно</w:t>
            </w:r>
            <w:proofErr w:type="spellEnd"/>
            <w:r w:rsidRPr="00787D2A">
              <w:rPr>
                <w:rFonts w:ascii="Arial" w:hAnsi="Arial" w:cs="Arial"/>
                <w:color w:val="000000"/>
                <w:kern w:val="0"/>
                <w:sz w:val="18"/>
                <w:szCs w:val="18"/>
                <w:lang w:eastAsia="ru-RU"/>
              </w:rPr>
              <w:t>)</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56 274,69</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Всего сметная прибыль (</w:t>
            </w:r>
            <w:proofErr w:type="spellStart"/>
            <w:r w:rsidRPr="00787D2A">
              <w:rPr>
                <w:rFonts w:ascii="Arial" w:hAnsi="Arial" w:cs="Arial"/>
                <w:color w:val="000000"/>
                <w:kern w:val="0"/>
                <w:sz w:val="18"/>
                <w:szCs w:val="18"/>
                <w:lang w:eastAsia="ru-RU"/>
              </w:rPr>
              <w:t>справочно</w:t>
            </w:r>
            <w:proofErr w:type="spellEnd"/>
            <w:r w:rsidRPr="00787D2A">
              <w:rPr>
                <w:rFonts w:ascii="Arial" w:hAnsi="Arial" w:cs="Arial"/>
                <w:color w:val="000000"/>
                <w:kern w:val="0"/>
                <w:sz w:val="18"/>
                <w:szCs w:val="18"/>
                <w:lang w:eastAsia="ru-RU"/>
              </w:rPr>
              <w:t>)</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32 324,49</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     Всего с учетом доп. работ и затрат</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НДС 20%</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смете</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p>
        </w:tc>
      </w:tr>
    </w:tbl>
    <w:p w:rsidR="008D54DA" w:rsidRDefault="008D54DA"/>
    <w:sectPr w:rsidR="008D54DA" w:rsidSect="008D54DA">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6242"/>
    <w:multiLevelType w:val="multilevel"/>
    <w:tmpl w:val="8DB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415C87"/>
    <w:multiLevelType w:val="multilevel"/>
    <w:tmpl w:val="F72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6A4A681C"/>
    <w:multiLevelType w:val="multilevel"/>
    <w:tmpl w:val="79E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0E6E55"/>
    <w:multiLevelType w:val="multilevel"/>
    <w:tmpl w:val="248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C1848"/>
    <w:rsid w:val="0003057F"/>
    <w:rsid w:val="001526D1"/>
    <w:rsid w:val="00156DE2"/>
    <w:rsid w:val="001615FB"/>
    <w:rsid w:val="00177DB1"/>
    <w:rsid w:val="001C57BB"/>
    <w:rsid w:val="00236D17"/>
    <w:rsid w:val="00331002"/>
    <w:rsid w:val="00360E5F"/>
    <w:rsid w:val="0036449D"/>
    <w:rsid w:val="003B3B73"/>
    <w:rsid w:val="005100F5"/>
    <w:rsid w:val="00546BE0"/>
    <w:rsid w:val="00546D86"/>
    <w:rsid w:val="00581330"/>
    <w:rsid w:val="005974D4"/>
    <w:rsid w:val="00625698"/>
    <w:rsid w:val="00670978"/>
    <w:rsid w:val="006B5B26"/>
    <w:rsid w:val="0071715E"/>
    <w:rsid w:val="007310C2"/>
    <w:rsid w:val="00787D2A"/>
    <w:rsid w:val="007F6622"/>
    <w:rsid w:val="00830F1C"/>
    <w:rsid w:val="00847B54"/>
    <w:rsid w:val="00865E8B"/>
    <w:rsid w:val="008730B0"/>
    <w:rsid w:val="008D54DA"/>
    <w:rsid w:val="008F6510"/>
    <w:rsid w:val="00904E2C"/>
    <w:rsid w:val="00937B50"/>
    <w:rsid w:val="00975CBA"/>
    <w:rsid w:val="00A00176"/>
    <w:rsid w:val="00A45AD5"/>
    <w:rsid w:val="00AB47D2"/>
    <w:rsid w:val="00AC1848"/>
    <w:rsid w:val="00AC3D83"/>
    <w:rsid w:val="00AE49B4"/>
    <w:rsid w:val="00B538A2"/>
    <w:rsid w:val="00B65F87"/>
    <w:rsid w:val="00B72BA1"/>
    <w:rsid w:val="00BB3377"/>
    <w:rsid w:val="00BF609E"/>
    <w:rsid w:val="00C063E5"/>
    <w:rsid w:val="00C07851"/>
    <w:rsid w:val="00C111D3"/>
    <w:rsid w:val="00CA2D87"/>
    <w:rsid w:val="00DF3A03"/>
    <w:rsid w:val="00E12E96"/>
    <w:rsid w:val="00E136F9"/>
    <w:rsid w:val="00E61D13"/>
    <w:rsid w:val="00F4316C"/>
    <w:rsid w:val="00F44527"/>
    <w:rsid w:val="00FD6B59"/>
    <w:rsid w:val="00FF3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styleId="a8">
    <w:name w:val="Strong"/>
    <w:basedOn w:val="a0"/>
    <w:uiPriority w:val="22"/>
    <w:qFormat/>
    <w:rsid w:val="00975CBA"/>
    <w:rPr>
      <w:b/>
      <w:bCs/>
    </w:rPr>
  </w:style>
  <w:style w:type="paragraph" w:customStyle="1" w:styleId="xl187">
    <w:name w:val="xl187"/>
    <w:basedOn w:val="a"/>
    <w:rsid w:val="00787D2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8"/>
      <w:szCs w:val="18"/>
      <w:lang w:eastAsia="ru-RU"/>
    </w:rPr>
  </w:style>
  <w:style w:type="paragraph" w:customStyle="1" w:styleId="xl188">
    <w:name w:val="xl188"/>
    <w:basedOn w:val="a"/>
    <w:rsid w:val="00787D2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8"/>
      <w:szCs w:val="18"/>
      <w:lang w:eastAsia="ru-RU"/>
    </w:rPr>
  </w:style>
  <w:style w:type="paragraph" w:customStyle="1" w:styleId="xl189">
    <w:name w:val="xl189"/>
    <w:basedOn w:val="a"/>
    <w:rsid w:val="00787D2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8"/>
      <w:szCs w:val="18"/>
      <w:lang w:eastAsia="ru-RU"/>
    </w:rPr>
  </w:style>
  <w:style w:type="paragraph" w:customStyle="1" w:styleId="xl190">
    <w:name w:val="xl190"/>
    <w:basedOn w:val="a"/>
    <w:rsid w:val="00787D2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91">
    <w:name w:val="xl191"/>
    <w:basedOn w:val="a"/>
    <w:rsid w:val="00787D2A"/>
    <w:pPr>
      <w:pBdr>
        <w:bottom w:val="single" w:sz="4" w:space="0" w:color="auto"/>
      </w:pBdr>
      <w:suppressAutoHyphens w:val="0"/>
      <w:spacing w:before="100" w:beforeAutospacing="1" w:after="100" w:afterAutospacing="1"/>
      <w:jc w:val="left"/>
    </w:pPr>
    <w:rPr>
      <w:rFonts w:ascii="Arial" w:hAnsi="Arial" w:cs="Arial"/>
      <w:kern w:val="0"/>
      <w:sz w:val="18"/>
      <w:szCs w:val="18"/>
      <w:lang w:eastAsia="ru-RU"/>
    </w:rPr>
  </w:style>
  <w:style w:type="paragraph" w:customStyle="1" w:styleId="xl192">
    <w:name w:val="xl192"/>
    <w:basedOn w:val="a"/>
    <w:rsid w:val="00787D2A"/>
    <w:pPr>
      <w:pBdr>
        <w:top w:val="single" w:sz="4" w:space="0" w:color="auto"/>
      </w:pBdr>
      <w:suppressAutoHyphens w:val="0"/>
      <w:spacing w:before="100" w:beforeAutospacing="1" w:after="100" w:afterAutospacing="1"/>
      <w:jc w:val="center"/>
    </w:pPr>
    <w:rPr>
      <w:rFonts w:ascii="Arial" w:hAnsi="Arial" w:cs="Arial"/>
      <w:i/>
      <w:iCs/>
      <w:kern w:val="0"/>
      <w:sz w:val="18"/>
      <w:szCs w:val="18"/>
      <w:lang w:eastAsia="ru-RU"/>
    </w:rPr>
  </w:style>
  <w:style w:type="paragraph" w:customStyle="1" w:styleId="xl193">
    <w:name w:val="xl193"/>
    <w:basedOn w:val="a"/>
    <w:rsid w:val="00787D2A"/>
    <w:pPr>
      <w:pBdr>
        <w:bottom w:val="single" w:sz="4" w:space="0" w:color="auto"/>
      </w:pBdr>
      <w:suppressAutoHyphens w:val="0"/>
      <w:spacing w:before="100" w:beforeAutospacing="1" w:after="100" w:afterAutospacing="1"/>
      <w:jc w:val="left"/>
    </w:pPr>
    <w:rPr>
      <w:rFonts w:ascii="Arial" w:hAnsi="Arial" w:cs="Arial"/>
      <w:kern w:val="0"/>
      <w:sz w:val="18"/>
      <w:szCs w:val="18"/>
      <w:lang w:eastAsia="ru-RU"/>
    </w:rPr>
  </w:style>
  <w:style w:type="paragraph" w:customStyle="1" w:styleId="xl194">
    <w:name w:val="xl194"/>
    <w:basedOn w:val="a"/>
    <w:rsid w:val="00787D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195">
    <w:name w:val="xl195"/>
    <w:basedOn w:val="a"/>
    <w:rsid w:val="00787D2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196">
    <w:name w:val="xl196"/>
    <w:basedOn w:val="a"/>
    <w:rsid w:val="00787D2A"/>
    <w:pPr>
      <w:pBdr>
        <w:top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197">
    <w:name w:val="xl197"/>
    <w:basedOn w:val="a"/>
    <w:rsid w:val="00787D2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198">
    <w:name w:val="xl198"/>
    <w:basedOn w:val="a"/>
    <w:rsid w:val="00787D2A"/>
    <w:pPr>
      <w:pBdr>
        <w:lef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199">
    <w:name w:val="xl199"/>
    <w:basedOn w:val="a"/>
    <w:rsid w:val="00787D2A"/>
    <w:pP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0">
    <w:name w:val="xl200"/>
    <w:basedOn w:val="a"/>
    <w:rsid w:val="00787D2A"/>
    <w:pPr>
      <w:pBdr>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1">
    <w:name w:val="xl201"/>
    <w:basedOn w:val="a"/>
    <w:rsid w:val="00787D2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2">
    <w:name w:val="xl202"/>
    <w:basedOn w:val="a"/>
    <w:rsid w:val="00787D2A"/>
    <w:pPr>
      <w:pBdr>
        <w:bottom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3">
    <w:name w:val="xl203"/>
    <w:basedOn w:val="a"/>
    <w:rsid w:val="00787D2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4">
    <w:name w:val="xl204"/>
    <w:basedOn w:val="a"/>
    <w:rsid w:val="00787D2A"/>
    <w:pPr>
      <w:pBdr>
        <w:bottom w:val="single" w:sz="4" w:space="0" w:color="auto"/>
      </w:pBdr>
      <w:suppressAutoHyphens w:val="0"/>
      <w:spacing w:before="100" w:beforeAutospacing="1" w:after="100" w:afterAutospacing="1"/>
      <w:jc w:val="center"/>
      <w:textAlignment w:val="center"/>
    </w:pPr>
    <w:rPr>
      <w:rFonts w:ascii="Arial" w:hAnsi="Arial" w:cs="Arial"/>
      <w:b/>
      <w:bCs/>
      <w:kern w:val="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8197">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480537717">
      <w:bodyDiv w:val="1"/>
      <w:marLeft w:val="0"/>
      <w:marRight w:val="0"/>
      <w:marTop w:val="0"/>
      <w:marBottom w:val="0"/>
      <w:divBdr>
        <w:top w:val="none" w:sz="0" w:space="0" w:color="auto"/>
        <w:left w:val="none" w:sz="0" w:space="0" w:color="auto"/>
        <w:bottom w:val="none" w:sz="0" w:space="0" w:color="auto"/>
        <w:right w:val="none" w:sz="0" w:space="0" w:color="auto"/>
      </w:divBdr>
    </w:div>
    <w:div w:id="496265061">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311591255">
      <w:bodyDiv w:val="1"/>
      <w:marLeft w:val="0"/>
      <w:marRight w:val="0"/>
      <w:marTop w:val="0"/>
      <w:marBottom w:val="0"/>
      <w:divBdr>
        <w:top w:val="none" w:sz="0" w:space="0" w:color="auto"/>
        <w:left w:val="none" w:sz="0" w:space="0" w:color="auto"/>
        <w:bottom w:val="none" w:sz="0" w:space="0" w:color="auto"/>
        <w:right w:val="none" w:sz="0" w:space="0" w:color="auto"/>
      </w:divBdr>
    </w:div>
    <w:div w:id="1478571990">
      <w:bodyDiv w:val="1"/>
      <w:marLeft w:val="0"/>
      <w:marRight w:val="0"/>
      <w:marTop w:val="0"/>
      <w:marBottom w:val="0"/>
      <w:divBdr>
        <w:top w:val="none" w:sz="0" w:space="0" w:color="auto"/>
        <w:left w:val="none" w:sz="0" w:space="0" w:color="auto"/>
        <w:bottom w:val="none" w:sz="0" w:space="0" w:color="auto"/>
        <w:right w:val="none" w:sz="0" w:space="0" w:color="auto"/>
      </w:divBdr>
    </w:div>
    <w:div w:id="1771008518">
      <w:bodyDiv w:val="1"/>
      <w:marLeft w:val="0"/>
      <w:marRight w:val="0"/>
      <w:marTop w:val="0"/>
      <w:marBottom w:val="0"/>
      <w:divBdr>
        <w:top w:val="none" w:sz="0" w:space="0" w:color="auto"/>
        <w:left w:val="none" w:sz="0" w:space="0" w:color="auto"/>
        <w:bottom w:val="none" w:sz="0" w:space="0" w:color="auto"/>
        <w:right w:val="none" w:sz="0" w:space="0" w:color="auto"/>
      </w:divBdr>
      <w:divsChild>
        <w:div w:id="1414007560">
          <w:marLeft w:val="0"/>
          <w:marRight w:val="0"/>
          <w:marTop w:val="0"/>
          <w:marBottom w:val="180"/>
          <w:divBdr>
            <w:top w:val="none" w:sz="0" w:space="0" w:color="auto"/>
            <w:left w:val="none" w:sz="0" w:space="0" w:color="auto"/>
            <w:bottom w:val="none" w:sz="0" w:space="0" w:color="auto"/>
            <w:right w:val="none" w:sz="0" w:space="0" w:color="auto"/>
          </w:divBdr>
        </w:div>
      </w:divsChild>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97987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06625&amp;date=30.12.2020&amp;dst=100022&amp;fld=13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ogin.consultant.ru/link/?req=doc&amp;base=OTN&amp;n=7233&amp;date=30.12.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OTN&amp;n=6001&amp;date=30.12.2020" TargetMode="External"/><Relationship Id="rId11" Type="http://schemas.openxmlformats.org/officeDocument/2006/relationships/hyperlink" Target="https://login.consultant.ru/link/?req=doc&amp;base=STR&amp;n=6169&amp;date=30.12.2020" TargetMode="External"/><Relationship Id="rId5" Type="http://schemas.openxmlformats.org/officeDocument/2006/relationships/webSettings" Target="webSettings.xml"/><Relationship Id="rId10" Type="http://schemas.openxmlformats.org/officeDocument/2006/relationships/hyperlink" Target="https://login.consultant.ru/link/?req=doc&amp;base=STR&amp;n=16194&amp;date=30.12.2020" TargetMode="External"/><Relationship Id="rId4" Type="http://schemas.openxmlformats.org/officeDocument/2006/relationships/settings" Target="settings.xml"/><Relationship Id="rId9" Type="http://schemas.openxmlformats.org/officeDocument/2006/relationships/hyperlink" Target="https://login.consultant.ru/link/?req=doc&amp;base=LAW&amp;n=174951&amp;date=30.12.2020&amp;dst=100026&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17</Pages>
  <Words>4624</Words>
  <Characters>26359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Русакевич Ирина Сергеевна</cp:lastModifiedBy>
  <cp:revision>37</cp:revision>
  <cp:lastPrinted>2024-06-24T05:45:00Z</cp:lastPrinted>
  <dcterms:created xsi:type="dcterms:W3CDTF">2024-02-02T07:51:00Z</dcterms:created>
  <dcterms:modified xsi:type="dcterms:W3CDTF">2024-06-24T05:46:00Z</dcterms:modified>
</cp:coreProperties>
</file>